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51F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Контрольно-счетная палата </w:t>
      </w:r>
      <w:proofErr w:type="spellStart"/>
      <w:r w:rsidRPr="00F51F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Залесовского</w:t>
      </w:r>
      <w:proofErr w:type="spellEnd"/>
      <w:r w:rsidRPr="00F51F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муниципального округа</w:t>
      </w:r>
    </w:p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  <w:proofErr w:type="spellStart"/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Залесовского</w:t>
      </w:r>
      <w:proofErr w:type="spellEnd"/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Алтайского края</w:t>
      </w:r>
    </w:p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Отчет об исполнении бюджета </w:t>
      </w:r>
      <w:proofErr w:type="spellStart"/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Залесовско</w:t>
      </w:r>
      <w:r w:rsidR="00F51F31"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F51F31"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за 2024</w:t>
      </w:r>
      <w:r w:rsidRPr="00F51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F1FA8" w:rsidRPr="00F51F31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A8" w:rsidRPr="00950C57" w:rsidRDefault="00950C57" w:rsidP="00AF1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F1FA8"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F51F31"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1FA8"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</w:t>
      </w:r>
      <w:r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1FA8"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Pr="00950C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F1FA8" w:rsidRPr="00731F0E" w:rsidRDefault="00AF1FA8" w:rsidP="00AF1F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AF1FA8" w:rsidRPr="00F51F31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</w:t>
      </w:r>
      <w:proofErr w:type="spellStart"/>
      <w:r w:rsidRPr="00F51F31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 на отч</w:t>
      </w:r>
      <w:r w:rsidR="00F51F31" w:rsidRPr="00F51F31">
        <w:rPr>
          <w:rFonts w:ascii="Times New Roman" w:eastAsia="Calibri" w:hAnsi="Times New Roman" w:cs="Times New Roman"/>
          <w:sz w:val="24"/>
          <w:szCs w:val="24"/>
        </w:rPr>
        <w:t>ет об исполнении бюджета за 2024</w:t>
      </w:r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 год (далее – заключение) подготовлено в соответствии с 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F51F31" w:rsidRPr="00F51F31">
        <w:rPr>
          <w:rFonts w:ascii="Times New Roman" w:eastAsia="Calibri" w:hAnsi="Times New Roman" w:cs="Times New Roman"/>
          <w:sz w:val="24"/>
          <w:szCs w:val="24"/>
        </w:rPr>
        <w:t>, федеральных территорий</w:t>
      </w:r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 и муниципальных образований»,  Положение о бюджетном процессе и финансовом контроле в муниципальном образовании </w:t>
      </w:r>
      <w:proofErr w:type="spellStart"/>
      <w:r w:rsidRPr="00F51F31">
        <w:rPr>
          <w:rFonts w:ascii="Times New Roman" w:eastAsia="Calibri" w:hAnsi="Times New Roman" w:cs="Times New Roman"/>
          <w:sz w:val="24"/>
          <w:szCs w:val="24"/>
        </w:rPr>
        <w:t>Залесовский</w:t>
      </w:r>
      <w:proofErr w:type="spellEnd"/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округ, утвержденное решением Совета депутатов </w:t>
      </w:r>
      <w:proofErr w:type="spellStart"/>
      <w:r w:rsidRPr="00F51F31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от 09 ноября 2021 № 74, и иными актами законодательства Российской Федерации и Алтайского края.</w:t>
      </w:r>
    </w:p>
    <w:p w:rsidR="00AF1FA8" w:rsidRPr="00F51F31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Заключение основано на результатах внешней проверки годового отчета об исполнении  бюджета, комплекса внешних проверок годовой бюджетной отчетности главных  распорядителей бюджетных средств, главных администраторов доходов и главных администраторов источников финансирования дефицита районного бюджета (далее – главные администраторы бюджетных средств), проведенных Контрольно-счетной палатой </w:t>
      </w:r>
      <w:proofErr w:type="spellStart"/>
      <w:r w:rsidRPr="00F51F31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F51F3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 в соответствии со статьей 264.4 Бюджетного кодекса Российской Федерации.</w:t>
      </w:r>
    </w:p>
    <w:p w:rsidR="00AF1FA8" w:rsidRPr="00073A69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A69">
        <w:rPr>
          <w:rFonts w:ascii="Times New Roman" w:eastAsia="Calibri" w:hAnsi="Times New Roman" w:cs="Times New Roman"/>
          <w:sz w:val="24"/>
          <w:szCs w:val="24"/>
        </w:rPr>
        <w:t>Данные, представленные в отчете об исполнении бюджета за 202</w:t>
      </w:r>
      <w:r w:rsidR="00073A69" w:rsidRPr="00073A69">
        <w:rPr>
          <w:rFonts w:ascii="Times New Roman" w:eastAsia="Calibri" w:hAnsi="Times New Roman" w:cs="Times New Roman"/>
          <w:sz w:val="24"/>
          <w:szCs w:val="24"/>
        </w:rPr>
        <w:t>4</w:t>
      </w:r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год, согласуются с данными, отраженными в годовой отчетности главных администраторов бюджетных средств.</w:t>
      </w:r>
    </w:p>
    <w:p w:rsidR="00AF1FA8" w:rsidRPr="00073A69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A69">
        <w:rPr>
          <w:rFonts w:ascii="Times New Roman" w:eastAsia="Calibri" w:hAnsi="Times New Roman" w:cs="Times New Roman"/>
          <w:sz w:val="24"/>
          <w:szCs w:val="24"/>
        </w:rPr>
        <w:t>Годовая бюджетная отчетность исполнения бюджета за 202</w:t>
      </w:r>
      <w:r w:rsidR="00073A69" w:rsidRPr="00073A69">
        <w:rPr>
          <w:rFonts w:ascii="Times New Roman" w:eastAsia="Calibri" w:hAnsi="Times New Roman" w:cs="Times New Roman"/>
          <w:sz w:val="24"/>
          <w:szCs w:val="24"/>
        </w:rPr>
        <w:t>4</w:t>
      </w:r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год представлена в Контрольно-счетную палату </w:t>
      </w:r>
      <w:proofErr w:type="spellStart"/>
      <w:r w:rsidRPr="00073A69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в срок, установленный статьей 21 Положения о бюджетном процессе и финансовом контроле в муниципальном образовании </w:t>
      </w:r>
      <w:proofErr w:type="spellStart"/>
      <w:r w:rsidRPr="00073A69">
        <w:rPr>
          <w:rFonts w:ascii="Times New Roman" w:eastAsia="Calibri" w:hAnsi="Times New Roman" w:cs="Times New Roman"/>
          <w:sz w:val="24"/>
          <w:szCs w:val="24"/>
        </w:rPr>
        <w:t>Залесовский</w:t>
      </w:r>
      <w:proofErr w:type="spellEnd"/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округ, утвержденное решением Совета депутатов </w:t>
      </w:r>
      <w:proofErr w:type="spellStart"/>
      <w:r w:rsidRPr="00073A69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от 09 ноября 2021 № 74 (далее по тексту – решение «О бюджетном процессе и финансовом контроле в </w:t>
      </w:r>
      <w:proofErr w:type="spellStart"/>
      <w:r w:rsidRPr="00073A69">
        <w:rPr>
          <w:rFonts w:ascii="Times New Roman" w:eastAsia="Calibri" w:hAnsi="Times New Roman" w:cs="Times New Roman"/>
          <w:sz w:val="24"/>
          <w:szCs w:val="24"/>
        </w:rPr>
        <w:t>Залесовском</w:t>
      </w:r>
      <w:proofErr w:type="spellEnd"/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округе»).</w:t>
      </w:r>
    </w:p>
    <w:p w:rsidR="00AF1FA8" w:rsidRPr="00073A69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Состав проекта решения Совета депутатов </w:t>
      </w:r>
      <w:proofErr w:type="spellStart"/>
      <w:r w:rsidRPr="00073A69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«Об утверждении отче</w:t>
      </w:r>
      <w:r w:rsidR="00073A69" w:rsidRPr="00073A69">
        <w:rPr>
          <w:rFonts w:ascii="Times New Roman" w:eastAsia="Calibri" w:hAnsi="Times New Roman" w:cs="Times New Roman"/>
          <w:sz w:val="24"/>
          <w:szCs w:val="24"/>
        </w:rPr>
        <w:t>та об исполнении бюджета за 2024</w:t>
      </w:r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год» (далее по тексту – проект решения), перечень документов, представленных одновременно с проектом решения, соответствуют статье 20 решения «О бюджетном процессе и финансовом контроле в </w:t>
      </w:r>
      <w:proofErr w:type="spellStart"/>
      <w:r w:rsidRPr="00073A69">
        <w:rPr>
          <w:rFonts w:ascii="Times New Roman" w:eastAsia="Calibri" w:hAnsi="Times New Roman" w:cs="Times New Roman"/>
          <w:sz w:val="24"/>
          <w:szCs w:val="24"/>
        </w:rPr>
        <w:t>Залесовском</w:t>
      </w:r>
      <w:proofErr w:type="spellEnd"/>
      <w:r w:rsidRPr="00073A69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округе».</w:t>
      </w:r>
    </w:p>
    <w:p w:rsidR="00AF1FA8" w:rsidRPr="00731F0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F1FA8" w:rsidRPr="00A0395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95E">
        <w:rPr>
          <w:rFonts w:ascii="Times New Roman" w:eastAsia="Calibri" w:hAnsi="Times New Roman" w:cs="Times New Roman"/>
          <w:b/>
          <w:sz w:val="24"/>
          <w:szCs w:val="24"/>
        </w:rPr>
        <w:t>Экономические у</w:t>
      </w:r>
      <w:r w:rsidR="00A0395E" w:rsidRPr="00A0395E">
        <w:rPr>
          <w:rFonts w:ascii="Times New Roman" w:eastAsia="Calibri" w:hAnsi="Times New Roman" w:cs="Times New Roman"/>
          <w:b/>
          <w:sz w:val="24"/>
          <w:szCs w:val="24"/>
        </w:rPr>
        <w:t>словия исполнения бюджета в 2024</w:t>
      </w:r>
      <w:r w:rsidRPr="00A0395E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AF1FA8" w:rsidRPr="00A0395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FA8" w:rsidRPr="003D3E22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Экономика </w:t>
      </w:r>
      <w:proofErr w:type="spellStart"/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представляет собой многоотраслевой комплекс. Основными видами экономической деятельности являются обрабатывающие производства, сельское и лесное хозяйство, транспорт и связь, розничная торговля.</w:t>
      </w:r>
    </w:p>
    <w:p w:rsidR="00AF1FA8" w:rsidRPr="003D3E22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</w:t>
      </w:r>
      <w:r w:rsidR="003D3E22"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proofErr w:type="spellEnd"/>
      <w:r w:rsidR="003D3E22"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в 2024</w:t>
      </w:r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проходило в непосредственной зависимости от общих условий, складывающихся в экономике Алтайского края. В отчетном периоде принимались системные меры по реализации стратегических задач социально-экономического развития муниципального округа в свете выполнения Послания Президента Российской Федерации Федеральному Собранию Российской Федерации от </w:t>
      </w:r>
      <w:r w:rsidRPr="003D3E22">
        <w:rPr>
          <w:rFonts w:ascii="Times New Roman" w:eastAsia="Calibri" w:hAnsi="Times New Roman" w:cs="Times New Roman"/>
          <w:sz w:val="24"/>
          <w:szCs w:val="24"/>
        </w:rPr>
        <w:t>2</w:t>
      </w:r>
      <w:r w:rsidR="003D3E22" w:rsidRPr="003D3E22">
        <w:rPr>
          <w:rFonts w:ascii="Times New Roman" w:eastAsia="Calibri" w:hAnsi="Times New Roman" w:cs="Times New Roman"/>
          <w:sz w:val="24"/>
          <w:szCs w:val="24"/>
        </w:rPr>
        <w:t>9</w:t>
      </w:r>
      <w:r w:rsidRPr="003D3E22">
        <w:rPr>
          <w:rFonts w:ascii="Times New Roman" w:eastAsia="Calibri" w:hAnsi="Times New Roman" w:cs="Times New Roman"/>
          <w:sz w:val="24"/>
          <w:szCs w:val="24"/>
        </w:rPr>
        <w:t xml:space="preserve"> февраля 202</w:t>
      </w:r>
      <w:r w:rsidR="003D3E22" w:rsidRPr="003D3E2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3D3E22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AF1FA8" w:rsidRPr="003D3E22" w:rsidRDefault="003D3E22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>В целом достигнутые за 2024</w:t>
      </w:r>
      <w:r w:rsidR="00AF1FA8" w:rsidRPr="003D3E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основные макроэкономические показатели характеризуются как положительной динамикой экономического развития, так и снижением отдельных показателей. </w:t>
      </w:r>
    </w:p>
    <w:p w:rsidR="00FB435A" w:rsidRDefault="00992F7E" w:rsidP="0000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F7E">
        <w:rPr>
          <w:rFonts w:ascii="Times New Roman" w:eastAsia="Calibri" w:hAnsi="Times New Roman" w:cs="Times New Roman"/>
          <w:color w:val="000000"/>
          <w:sz w:val="24"/>
          <w:szCs w:val="24"/>
        </w:rPr>
        <w:t>В 2024</w:t>
      </w:r>
      <w:r w:rsidR="00AF1FA8" w:rsidRPr="00992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наблюдается увеличение поступления налоговых и неналоговых доходов в бюджет </w:t>
      </w:r>
      <w:proofErr w:type="spellStart"/>
      <w:r w:rsidR="00AF1FA8" w:rsidRPr="00992F7E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AF1FA8" w:rsidRPr="00992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округа. В бюджет муниципального округа в 202</w:t>
      </w:r>
      <w:r w:rsidRPr="00992F7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F1FA8" w:rsidRPr="00992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</w:t>
      </w:r>
      <w:r w:rsidR="00AF1FA8"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поступило доходов в сумме </w:t>
      </w:r>
      <w:r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t>687,9 млн.</w:t>
      </w:r>
      <w:r w:rsidR="00AF1FA8"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</w:t>
      </w:r>
      <w:r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плане 849,3 млн. рублей, </w:t>
      </w:r>
      <w:r w:rsidR="00AF1FA8"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t>из них собственные доходы</w:t>
      </w:r>
      <w:r w:rsidR="00CD0D1D"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119,2 млн. рублей. </w:t>
      </w:r>
      <w:r w:rsidR="00FB435A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2023 годом доходная часть фактически сложилась в сумме 631,6 млн. рублей при плане 724,4 млн. рублей или увеличилась на 8,9%.</w:t>
      </w:r>
    </w:p>
    <w:p w:rsidR="000061B9" w:rsidRDefault="00CD0D1D" w:rsidP="0000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788E">
        <w:rPr>
          <w:rFonts w:ascii="Times New Roman" w:eastAsia="Calibri" w:hAnsi="Times New Roman" w:cs="Times New Roman"/>
          <w:color w:val="000000"/>
          <w:sz w:val="24"/>
          <w:szCs w:val="24"/>
        </w:rPr>
        <w:t>Факт собственных доходов 2024 года составил 127,0 млн. рублей, по сравнению с 2023 годом факт 126,8 млн. рублей, рост на 0,15%. Безвозмездные поступления из краевого бюджета составили 560,9 млн. рублей</w:t>
      </w:r>
      <w:r w:rsidR="00006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плане 730,1 млн. рублей. Бюджет </w:t>
      </w:r>
      <w:proofErr w:type="spellStart"/>
      <w:r w:rsidR="000061B9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006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по налоговым и неналоговым доходам (собственные доходы) за 2024 год выполнен на 106,6% при плане 119,2 млн. рублей. </w:t>
      </w:r>
    </w:p>
    <w:p w:rsidR="000061B9" w:rsidRDefault="000061B9" w:rsidP="0000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Основную длю собственных доходов составляет налог на доходы физических лиц (НДФЛ): в местный бюджет поступило 60,4 млн. рублей (доля в общем объеме доходов – 48%). Второе место в структуре доходов составляет налог, взимаемый в связи с применением упрощенной системы налогообложения (УСН) – 15,2 млн. рублей и на третьем месте земельный налог – 6,9 млн. рублей.</w:t>
      </w:r>
    </w:p>
    <w:p w:rsidR="000061B9" w:rsidRPr="00FB435A" w:rsidRDefault="000061B9" w:rsidP="00006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неналоговым доходам план выполнен на 121,5% </w:t>
      </w:r>
      <w:proofErr w:type="spellStart"/>
      <w:r w:rsidRPr="000061B9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spellEnd"/>
      <w:r w:rsidRPr="00006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 22,9 млн. рублей, фактически поступило 24,7 млн. рублей. Это связано с вовлечением в оборот земельных участков сельскохозяйственного назначения и проведением аукционов на право заключения договоров аренды на данные земельные участки. Бюджет муниципального округа остается программным и </w:t>
      </w:r>
      <w:r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 ориентированным. </w:t>
      </w:r>
    </w:p>
    <w:p w:rsidR="00CD0D1D" w:rsidRPr="003C246D" w:rsidRDefault="00AB266F" w:rsidP="003C2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бюджета составили 704,5 млн. рублей при плановых показателях 876,3 млн. рублей, по сравнению с 2023 годом расходная часть ф</w:t>
      </w:r>
      <w:r w:rsidR="00FB435A"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>актически сложилась в сумме 620,9</w:t>
      </w:r>
      <w:r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млн. рублей </w:t>
      </w:r>
      <w:r w:rsidR="00FB435A"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>при плановых назначениях 740,5</w:t>
      </w:r>
      <w:r w:rsidR="00CD0D1D"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млн. рублей</w:t>
      </w:r>
      <w:r w:rsidR="00FB435A" w:rsidRPr="00FB43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увеличилась на 13,5%.</w:t>
      </w:r>
      <w:r w:rsidR="00FB43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социальную сферу направлено 345,3 млн. рублей, на благоустройство и ЖКХ 185,5 млн. рублей. Отсутствие просроченной кредиторской задолженности говорит о том, что бюджет муниципального округа остается сбалансирован. </w:t>
      </w:r>
    </w:p>
    <w:p w:rsidR="00AF1FA8" w:rsidRPr="003C246D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246D">
        <w:rPr>
          <w:rFonts w:ascii="Times New Roman" w:eastAsia="Calibri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3C246D">
        <w:rPr>
          <w:rFonts w:ascii="Times New Roman" w:eastAsia="Calibri" w:hAnsi="Times New Roman" w:cs="Times New Roman"/>
          <w:sz w:val="24"/>
          <w:szCs w:val="24"/>
        </w:rPr>
        <w:t>Залесовского</w:t>
      </w:r>
      <w:proofErr w:type="spellEnd"/>
      <w:r w:rsidRPr="003C246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снижается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. Среднегодовая численность населения муниципального округа</w:t>
      </w:r>
      <w:r w:rsidR="008B77F2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незначительно снизилась с 11574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  <w:r w:rsidR="008B77F2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8B77F2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11363 человек </w:t>
      </w:r>
      <w:r w:rsidR="008B77F2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2024 год</w:t>
      </w:r>
      <w:r w:rsidR="008B77F2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отчетном году естественный прирост населения </w:t>
      </w:r>
      <w:proofErr w:type="spellStart"/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имеет </w:t>
      </w:r>
      <w:r w:rsidR="003C246D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отрицательный показатель: в 2024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род</w:t>
      </w:r>
      <w:r w:rsidR="003C246D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илось 84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  <w:r w:rsidR="003C246D"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>а, умерло 256</w:t>
      </w:r>
      <w:r w:rsidRPr="003C24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 </w:t>
      </w:r>
    </w:p>
    <w:p w:rsidR="00AF1FA8" w:rsidRPr="00CC729F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занятых в экономике муниципального округа</w:t>
      </w:r>
      <w:r w:rsidR="00CC729F"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незначительно снижается: в 2024 году – 31</w:t>
      </w:r>
      <w:r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>73 человек (9</w:t>
      </w:r>
      <w:r w:rsidR="00CC729F"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>% к показателю 202</w:t>
      </w:r>
      <w:r w:rsidR="00CC729F"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года). </w:t>
      </w:r>
    </w:p>
    <w:p w:rsidR="003D3E22" w:rsidRPr="008F76ED" w:rsidRDefault="00AF1FA8" w:rsidP="008F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729F">
        <w:rPr>
          <w:rFonts w:ascii="Times New Roman" w:eastAsia="Calibri" w:hAnsi="Times New Roman" w:cs="Times New Roman"/>
          <w:sz w:val="24"/>
          <w:szCs w:val="24"/>
        </w:rPr>
        <w:t xml:space="preserve">В ЦЗН </w:t>
      </w:r>
      <w:proofErr w:type="spellStart"/>
      <w:r w:rsidRPr="00CC729F">
        <w:rPr>
          <w:rFonts w:ascii="Times New Roman" w:eastAsia="Calibri" w:hAnsi="Times New Roman" w:cs="Times New Roman"/>
          <w:sz w:val="24"/>
          <w:szCs w:val="24"/>
        </w:rPr>
        <w:t>Залесовск</w:t>
      </w:r>
      <w:r w:rsidR="00CC729F" w:rsidRPr="00CC729F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CC729F" w:rsidRPr="00CC729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в 2024</w:t>
      </w:r>
      <w:r w:rsidRPr="00CC729F">
        <w:rPr>
          <w:rFonts w:ascii="Times New Roman" w:eastAsia="Calibri" w:hAnsi="Times New Roman" w:cs="Times New Roman"/>
          <w:sz w:val="24"/>
          <w:szCs w:val="24"/>
        </w:rPr>
        <w:t xml:space="preserve"> году с це</w:t>
      </w:r>
      <w:r w:rsidR="00CC729F" w:rsidRPr="00CC729F">
        <w:rPr>
          <w:rFonts w:ascii="Times New Roman" w:eastAsia="Calibri" w:hAnsi="Times New Roman" w:cs="Times New Roman"/>
          <w:sz w:val="24"/>
          <w:szCs w:val="24"/>
        </w:rPr>
        <w:t>лью поиска работы обратилось 269</w:t>
      </w:r>
      <w:r w:rsidRPr="00CC729F">
        <w:rPr>
          <w:rFonts w:ascii="Times New Roman" w:eastAsia="Calibri" w:hAnsi="Times New Roman" w:cs="Times New Roman"/>
          <w:sz w:val="24"/>
          <w:szCs w:val="24"/>
        </w:rPr>
        <w:t xml:space="preserve"> человек, а количество официально зарегистрированных безработных граждан 01.01.2023 год составило 110 человек</w:t>
      </w:r>
      <w:r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(для сравне</w:t>
      </w:r>
      <w:r w:rsidR="00CC729F" w:rsidRPr="00CC729F">
        <w:rPr>
          <w:rFonts w:ascii="Times New Roman" w:eastAsia="Calibri" w:hAnsi="Times New Roman" w:cs="Times New Roman"/>
          <w:color w:val="000000"/>
          <w:sz w:val="24"/>
          <w:szCs w:val="24"/>
        </w:rPr>
        <w:t>ния: на 1 января 2025 года составило 99 чел. За 2024 год предприятиями и организациями округа было заявлено 394 вакансии, это на 27 вакансий меньше, чем за 2023 год. Соотношение числа зарегистрированных в ЦЗН вакансий и претендующих на них соискателей (напряженность на рынке труда) составило 1,3 человека на вакантное место (на конец 2023 года показатель был аналогичный).</w:t>
      </w:r>
    </w:p>
    <w:p w:rsidR="00AF1FA8" w:rsidRPr="00D275CD" w:rsidRDefault="003D3E22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2024 году в округе зафиксирован незначительный рост индекса 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промышленного производства 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90,7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% (в 202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3 году – 85,7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%). Средний показатель по краю -105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,8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муниципальный округ занимает 58 место в крае по данному показателю (в 2022 году 56 место). Фактические объемы основной произведенной продукции в 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Залесовском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 округе 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остались на уровне прошлого года, но есть небольшой рост к уровню прошлого года в отраслях лесозаготовки лиственных пород, производстве мяса, субпродуктов.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Объем отгруженных товаров собственного производства, выпол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ненных работ и услуг составил 72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,6 миллиона 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рублей, 96,0% к 2023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году, </w:t>
      </w:r>
      <w:r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снижение произошло </w:t>
      </w:r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за счет увеличения цен на сырье и производимую продукцию. Основными предприятиями промышленности являются: ООО «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агролесхоз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», ООО «Таежный лес», ООО «ЛЕСПРОМ», ООО «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Усть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-Каменский карьер», ОАО «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Залесовское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», ООО «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БиоЛен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», ООО «Алтайский комбикормовый завод», ООО «Куб», ООО «</w:t>
      </w:r>
      <w:proofErr w:type="spellStart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АлтайАгроСнаб</w:t>
      </w:r>
      <w:proofErr w:type="spellEnd"/>
      <w:r w:rsidR="00AF1FA8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="00D275CD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2024-2026 годах объем отгруженной продукции крупными и средними промышленными предприятиями округа планируется увеличить за счет завода по производству растительного масла мощностью 24000 тонн в год (ООО «</w:t>
      </w:r>
      <w:proofErr w:type="spellStart"/>
      <w:r w:rsidR="00D275CD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АлтайАгроСнаб</w:t>
      </w:r>
      <w:proofErr w:type="spellEnd"/>
      <w:r w:rsidR="00D275CD" w:rsidRPr="00D275CD">
        <w:rPr>
          <w:rFonts w:ascii="Times New Roman" w:eastAsia="Calibri" w:hAnsi="Times New Roman" w:cs="Times New Roman"/>
          <w:color w:val="000000"/>
          <w:sz w:val="24"/>
          <w:szCs w:val="24"/>
        </w:rPr>
        <w:t>»).</w:t>
      </w:r>
    </w:p>
    <w:p w:rsidR="00C8357F" w:rsidRDefault="00933468" w:rsidP="00787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 территории </w:t>
      </w:r>
      <w:proofErr w:type="spellStart"/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ведут хозяйственную деятельность 222 субъекта малого и среднего предпринимательства, из них 30 малых и </w:t>
      </w:r>
      <w:proofErr w:type="spellStart"/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>микропредприятий</w:t>
      </w:r>
      <w:proofErr w:type="spellEnd"/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192 индивидуальных предпринимателей, 6 крестьянских (фермерских) хозяйств. Вновь создано 47 субъектов малого и среднего </w:t>
      </w:r>
      <w:r w:rsidR="0078753A"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предпринимательства, закрылось 49 субъектов (в 2023 году открылось 24 субъекта СМП, закрылось 23 субъекта). Численность занятых в малом и среднем предпринимательстве – 713 человек (82,1% к уровню 2023 года). </w:t>
      </w:r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8753A"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Оборот розничной торговли по крупным и средним организациям составил 133,3% к уровню прошлого года, темп роста общественного питания – 83,1 % к уровню прошлого года. </w:t>
      </w:r>
      <w:r w:rsidR="00C83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Средняя заработная плата работников по полному кругу предприятий составила 43198 рублей или 113,6 к уровню 2023 года. Получили государственную поддержку 7 субъектов малого и среднего предпринимательства, из них 4 субъекта по направлению сельского хозяйства: </w:t>
      </w:r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ОАО «</w:t>
      </w:r>
      <w:proofErr w:type="spellStart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Залесовское</w:t>
      </w:r>
      <w:proofErr w:type="spellEnd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», ООО «</w:t>
      </w:r>
      <w:proofErr w:type="spellStart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Биолен</w:t>
      </w:r>
      <w:proofErr w:type="spellEnd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», ООО «</w:t>
      </w:r>
      <w:proofErr w:type="spellStart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Милк</w:t>
      </w:r>
      <w:proofErr w:type="spellEnd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Парк» (на сумму 10,6 млн. рублей), ИП </w:t>
      </w:r>
      <w:proofErr w:type="spellStart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Шмырина</w:t>
      </w:r>
      <w:proofErr w:type="spellEnd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Т.Н. (проект «</w:t>
      </w:r>
      <w:proofErr w:type="spellStart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Агростартап</w:t>
      </w:r>
      <w:proofErr w:type="spellEnd"/>
      <w:r w:rsidR="00A92183">
        <w:rPr>
          <w:rFonts w:ascii="Times New Roman" w:eastAsia="Calibri" w:hAnsi="Times New Roman" w:cs="Times New Roman"/>
          <w:color w:val="000000"/>
          <w:sz w:val="24"/>
          <w:szCs w:val="24"/>
        </w:rPr>
        <w:t>», разведение мясного скотоводства на сумму 4,8 тыс. рублей). Финансовую помощь в виде льготного кредитования от 3% до 7% годовых получили 3 индивидуальных предпринимателя, 14 человек получили консультационную помощь, 3 человека прошли обучение через Управления предпринимательства Алтайского края.</w:t>
      </w:r>
    </w:p>
    <w:p w:rsidR="00933468" w:rsidRPr="0078753A" w:rsidRDefault="0078753A" w:rsidP="00787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туризма и гостиничного бизнеса осуществляют свою деятельность 6 субъектов. Общий доход составил 10,7 млн. рублей. Инвестиции по отрасли составили 18,1 тыс. рублей. Всего округ посетило 7544 туриста. В соответствии с прогнозом социально-экономического развития на 2025-2026 годы туристический поток должен увеличиться до 14500человек с созданием 3 туристических маршрутов на территории муниципального округа. </w:t>
      </w:r>
      <w:r w:rsidR="00933468" w:rsidRPr="00787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B5165" w:rsidRPr="00CB5165" w:rsidRDefault="00CB5165" w:rsidP="00CB5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B7">
        <w:rPr>
          <w:rFonts w:ascii="Times New Roman" w:eastAsia="Calibri" w:hAnsi="Times New Roman" w:cs="Times New Roman"/>
          <w:sz w:val="24"/>
          <w:szCs w:val="24"/>
        </w:rPr>
        <w:t>В 2024 году посев зерновых, технических и кормовых культур был выполнен на площади 26902 гектара, минеральных удобрений было закуплено и внесено 3328 тонн, посеяли озимых зерновых и технических культур, под урожай 2025 года 3935 гектар, заготовили и вывезли 829 тонн сена и 12406 тонн зеленой массы на силос и сенаж, разработали и ввели в обработку без малого 4 тысячи гектаров залежных земель. В результате по итогам уборочных работ валовый сбор зерна в округе составил 40,4 тысячи тонн, урожайность зерновых и зернобобовых культур – 30,3 ц/га.</w:t>
      </w:r>
      <w:r w:rsidRPr="000C6AB7">
        <w:t xml:space="preserve"> </w:t>
      </w:r>
      <w:r w:rsidRPr="000C6AB7">
        <w:rPr>
          <w:rFonts w:ascii="Times New Roman" w:eastAsia="Calibri" w:hAnsi="Times New Roman" w:cs="Times New Roman"/>
          <w:sz w:val="24"/>
          <w:szCs w:val="24"/>
        </w:rPr>
        <w:t>В растениеводстве увеличение производства зерна (в весе после доработки) за 2024 год по сравнению с предыдущим 2023 годом 108,3%, валовой сбор овощей за 2024</w:t>
      </w:r>
      <w:r w:rsidRPr="00CB516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 3917,5 т., за 2023 год – 3915,8 практически на том же уровне.</w:t>
      </w:r>
    </w:p>
    <w:p w:rsidR="00AF1FA8" w:rsidRPr="00C30D90" w:rsidRDefault="00CB5165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90">
        <w:rPr>
          <w:rFonts w:ascii="Times New Roman" w:eastAsia="Calibri" w:hAnsi="Times New Roman" w:cs="Times New Roman"/>
          <w:sz w:val="24"/>
          <w:szCs w:val="24"/>
        </w:rPr>
        <w:t>В животноводстве увеличилось</w:t>
      </w:r>
      <w:r w:rsidR="00AF1FA8" w:rsidRPr="00C30D90">
        <w:rPr>
          <w:rFonts w:ascii="Times New Roman" w:eastAsia="Calibri" w:hAnsi="Times New Roman" w:cs="Times New Roman"/>
          <w:sz w:val="24"/>
          <w:szCs w:val="24"/>
        </w:rPr>
        <w:t xml:space="preserve"> поголовье крупного рогатого скота в хозяйствах вс</w:t>
      </w:r>
      <w:r w:rsidRPr="00C30D90">
        <w:rPr>
          <w:rFonts w:ascii="Times New Roman" w:eastAsia="Calibri" w:hAnsi="Times New Roman" w:cs="Times New Roman"/>
          <w:sz w:val="24"/>
          <w:szCs w:val="24"/>
        </w:rPr>
        <w:t>ех категорий по сравнению с 2023</w:t>
      </w:r>
      <w:r w:rsidR="00AF1FA8" w:rsidRPr="00C30D90">
        <w:rPr>
          <w:rFonts w:ascii="Times New Roman" w:eastAsia="Calibri" w:hAnsi="Times New Roman" w:cs="Times New Roman"/>
          <w:sz w:val="24"/>
          <w:szCs w:val="24"/>
        </w:rPr>
        <w:t xml:space="preserve"> годом на </w:t>
      </w:r>
      <w:r w:rsidRPr="00C30D90">
        <w:rPr>
          <w:rFonts w:ascii="Times New Roman" w:eastAsia="Calibri" w:hAnsi="Times New Roman" w:cs="Times New Roman"/>
          <w:sz w:val="24"/>
          <w:szCs w:val="24"/>
        </w:rPr>
        <w:t>102,7</w:t>
      </w:r>
      <w:r w:rsidR="00C30D90" w:rsidRPr="00C30D90">
        <w:rPr>
          <w:rFonts w:ascii="Times New Roman" w:eastAsia="Calibri" w:hAnsi="Times New Roman" w:cs="Times New Roman"/>
          <w:sz w:val="24"/>
          <w:szCs w:val="24"/>
        </w:rPr>
        <w:t>%; поголовье коров в 2024</w:t>
      </w:r>
      <w:r w:rsidR="00AF1FA8" w:rsidRPr="00C30D90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C30D90" w:rsidRPr="00C30D90">
        <w:rPr>
          <w:rFonts w:ascii="Times New Roman" w:eastAsia="Calibri" w:hAnsi="Times New Roman" w:cs="Times New Roman"/>
          <w:sz w:val="24"/>
          <w:szCs w:val="24"/>
        </w:rPr>
        <w:t>составило 95 гол.  в 203 году – 916 гол. по сравнению с 2023 годом уменьшилось на 11 гол. или 1,2%.</w:t>
      </w:r>
    </w:p>
    <w:p w:rsidR="00AF1FA8" w:rsidRPr="00A16E29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29">
        <w:rPr>
          <w:rFonts w:ascii="Times New Roman" w:eastAsia="Calibri" w:hAnsi="Times New Roman" w:cs="Times New Roman"/>
          <w:sz w:val="24"/>
          <w:szCs w:val="24"/>
        </w:rPr>
        <w:t>Валовой надой молока в хозяйствах всех категорий увеличился в 202</w:t>
      </w:r>
      <w:r w:rsidR="00A16E29" w:rsidRPr="00A16E29">
        <w:rPr>
          <w:rFonts w:ascii="Times New Roman" w:eastAsia="Calibri" w:hAnsi="Times New Roman" w:cs="Times New Roman"/>
          <w:sz w:val="24"/>
          <w:szCs w:val="24"/>
        </w:rPr>
        <w:t>4</w:t>
      </w:r>
      <w:r w:rsidRPr="00A16E29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A16E29" w:rsidRPr="00A16E29">
        <w:rPr>
          <w:rFonts w:ascii="Times New Roman" w:eastAsia="Calibri" w:hAnsi="Times New Roman" w:cs="Times New Roman"/>
          <w:sz w:val="24"/>
          <w:szCs w:val="24"/>
        </w:rPr>
        <w:t xml:space="preserve"> (3668 тонн)</w:t>
      </w:r>
      <w:r w:rsidRPr="00A16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E29" w:rsidRPr="00A16E29">
        <w:rPr>
          <w:rFonts w:ascii="Times New Roman" w:eastAsia="Calibri" w:hAnsi="Times New Roman" w:cs="Times New Roman"/>
          <w:sz w:val="24"/>
          <w:szCs w:val="24"/>
        </w:rPr>
        <w:t>по сравнению с предыдущим 2023 годом (3617 тонн) на 51</w:t>
      </w:r>
      <w:r w:rsidRPr="00A16E29">
        <w:rPr>
          <w:rFonts w:ascii="Times New Roman" w:eastAsia="Calibri" w:hAnsi="Times New Roman" w:cs="Times New Roman"/>
          <w:sz w:val="24"/>
          <w:szCs w:val="24"/>
        </w:rPr>
        <w:t xml:space="preserve"> тонн</w:t>
      </w:r>
      <w:r w:rsidR="00A16E29" w:rsidRPr="00A16E29">
        <w:rPr>
          <w:rFonts w:ascii="Times New Roman" w:eastAsia="Calibri" w:hAnsi="Times New Roman" w:cs="Times New Roman"/>
          <w:sz w:val="24"/>
          <w:szCs w:val="24"/>
        </w:rPr>
        <w:t>у</w:t>
      </w:r>
      <w:r w:rsidRPr="00A16E29">
        <w:rPr>
          <w:rFonts w:ascii="Times New Roman" w:eastAsia="Calibri" w:hAnsi="Times New Roman" w:cs="Times New Roman"/>
          <w:sz w:val="24"/>
          <w:szCs w:val="24"/>
        </w:rPr>
        <w:t xml:space="preserve"> или на 10</w:t>
      </w:r>
      <w:r w:rsidR="00A16E29" w:rsidRPr="00A16E29">
        <w:rPr>
          <w:rFonts w:ascii="Times New Roman" w:eastAsia="Calibri" w:hAnsi="Times New Roman" w:cs="Times New Roman"/>
          <w:sz w:val="24"/>
          <w:szCs w:val="24"/>
        </w:rPr>
        <w:t>1,4</w:t>
      </w:r>
      <w:r w:rsidRPr="00A16E29">
        <w:rPr>
          <w:rFonts w:ascii="Times New Roman" w:eastAsia="Calibri" w:hAnsi="Times New Roman" w:cs="Times New Roman"/>
          <w:sz w:val="24"/>
          <w:szCs w:val="24"/>
        </w:rPr>
        <w:t xml:space="preserve">%, в том числе в крестьянских </w:t>
      </w:r>
      <w:r w:rsidR="00A16E29" w:rsidRPr="00A16E29">
        <w:rPr>
          <w:rFonts w:ascii="Times New Roman" w:eastAsia="Calibri" w:hAnsi="Times New Roman" w:cs="Times New Roman"/>
          <w:sz w:val="24"/>
          <w:szCs w:val="24"/>
        </w:rPr>
        <w:t>(фермерских) хозяйствах - на 0,1</w:t>
      </w:r>
      <w:r w:rsidRPr="00A16E2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8332D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2D">
        <w:rPr>
          <w:rFonts w:ascii="Times New Roman" w:eastAsia="Calibri" w:hAnsi="Times New Roman" w:cs="Times New Roman"/>
          <w:sz w:val="24"/>
          <w:szCs w:val="24"/>
        </w:rPr>
        <w:t>В 202</w:t>
      </w:r>
      <w:r w:rsidR="00F8332D">
        <w:rPr>
          <w:rFonts w:ascii="Times New Roman" w:eastAsia="Calibri" w:hAnsi="Times New Roman" w:cs="Times New Roman"/>
          <w:sz w:val="24"/>
          <w:szCs w:val="24"/>
        </w:rPr>
        <w:t>4</w:t>
      </w:r>
      <w:r w:rsidRPr="00F8332D">
        <w:rPr>
          <w:rFonts w:ascii="Times New Roman" w:eastAsia="Calibri" w:hAnsi="Times New Roman" w:cs="Times New Roman"/>
          <w:sz w:val="24"/>
          <w:szCs w:val="24"/>
        </w:rPr>
        <w:t xml:space="preserve"> году построено и введено в эксплуатацию</w:t>
      </w:r>
      <w:r w:rsidR="00F8332D">
        <w:rPr>
          <w:rFonts w:ascii="Times New Roman" w:eastAsia="Calibri" w:hAnsi="Times New Roman" w:cs="Times New Roman"/>
          <w:sz w:val="24"/>
          <w:szCs w:val="24"/>
        </w:rPr>
        <w:t xml:space="preserve"> индивидуальными застройщиками 9</w:t>
      </w:r>
      <w:r w:rsidRPr="00F8332D">
        <w:rPr>
          <w:rFonts w:ascii="Times New Roman" w:eastAsia="Calibri" w:hAnsi="Times New Roman" w:cs="Times New Roman"/>
          <w:sz w:val="24"/>
          <w:szCs w:val="24"/>
        </w:rPr>
        <w:t xml:space="preserve"> дом</w:t>
      </w:r>
      <w:r w:rsidR="00F8332D">
        <w:rPr>
          <w:rFonts w:ascii="Times New Roman" w:eastAsia="Calibri" w:hAnsi="Times New Roman" w:cs="Times New Roman"/>
          <w:sz w:val="24"/>
          <w:szCs w:val="24"/>
        </w:rPr>
        <w:t xml:space="preserve">ов общей площадью 797,2 кв. м. и выполнена реконструкция 2 </w:t>
      </w:r>
      <w:r w:rsidRPr="00F8332D">
        <w:rPr>
          <w:rFonts w:ascii="Times New Roman" w:eastAsia="Calibri" w:hAnsi="Times New Roman" w:cs="Times New Roman"/>
          <w:sz w:val="24"/>
          <w:szCs w:val="24"/>
        </w:rPr>
        <w:t>домов</w:t>
      </w:r>
      <w:r w:rsidR="00F8332D">
        <w:rPr>
          <w:rFonts w:ascii="Times New Roman" w:eastAsia="Calibri" w:hAnsi="Times New Roman" w:cs="Times New Roman"/>
          <w:sz w:val="24"/>
          <w:szCs w:val="24"/>
        </w:rPr>
        <w:t xml:space="preserve"> -44,9 кв. м.</w:t>
      </w:r>
      <w:r w:rsidR="00933468">
        <w:rPr>
          <w:rFonts w:ascii="Times New Roman" w:eastAsia="Calibri" w:hAnsi="Times New Roman" w:cs="Times New Roman"/>
          <w:sz w:val="24"/>
          <w:szCs w:val="24"/>
        </w:rPr>
        <w:t xml:space="preserve"> Проведен капитальный ремонт в одноэтажном здании </w:t>
      </w:r>
      <w:proofErr w:type="spellStart"/>
      <w:r w:rsidR="00933468">
        <w:rPr>
          <w:rFonts w:ascii="Times New Roman" w:eastAsia="Calibri" w:hAnsi="Times New Roman" w:cs="Times New Roman"/>
          <w:sz w:val="24"/>
          <w:szCs w:val="24"/>
        </w:rPr>
        <w:t>Думчевской</w:t>
      </w:r>
      <w:proofErr w:type="spellEnd"/>
      <w:r w:rsidR="00933468">
        <w:rPr>
          <w:rFonts w:ascii="Times New Roman" w:eastAsia="Calibri" w:hAnsi="Times New Roman" w:cs="Times New Roman"/>
          <w:sz w:val="24"/>
          <w:szCs w:val="24"/>
        </w:rPr>
        <w:t xml:space="preserve"> СОШ, филиале МБОУ </w:t>
      </w:r>
      <w:proofErr w:type="spellStart"/>
      <w:r w:rsidR="00933468">
        <w:rPr>
          <w:rFonts w:ascii="Times New Roman" w:eastAsia="Calibri" w:hAnsi="Times New Roman" w:cs="Times New Roman"/>
          <w:sz w:val="24"/>
          <w:szCs w:val="24"/>
        </w:rPr>
        <w:t>Шатуновская</w:t>
      </w:r>
      <w:proofErr w:type="spellEnd"/>
      <w:r w:rsidR="00933468">
        <w:rPr>
          <w:rFonts w:ascii="Times New Roman" w:eastAsia="Calibri" w:hAnsi="Times New Roman" w:cs="Times New Roman"/>
          <w:sz w:val="24"/>
          <w:szCs w:val="24"/>
        </w:rPr>
        <w:t xml:space="preserve"> СОШ. Текущий ремонт памятников в с. </w:t>
      </w:r>
      <w:proofErr w:type="spellStart"/>
      <w:r w:rsidR="00933468">
        <w:rPr>
          <w:rFonts w:ascii="Times New Roman" w:eastAsia="Calibri" w:hAnsi="Times New Roman" w:cs="Times New Roman"/>
          <w:sz w:val="24"/>
          <w:szCs w:val="24"/>
        </w:rPr>
        <w:t>Шатуново</w:t>
      </w:r>
      <w:proofErr w:type="spellEnd"/>
      <w:r w:rsidR="00933468">
        <w:rPr>
          <w:rFonts w:ascii="Times New Roman" w:eastAsia="Calibri" w:hAnsi="Times New Roman" w:cs="Times New Roman"/>
          <w:sz w:val="24"/>
          <w:szCs w:val="24"/>
        </w:rPr>
        <w:t xml:space="preserve"> и в с. </w:t>
      </w:r>
      <w:proofErr w:type="spellStart"/>
      <w:r w:rsidR="00933468">
        <w:rPr>
          <w:rFonts w:ascii="Times New Roman" w:eastAsia="Calibri" w:hAnsi="Times New Roman" w:cs="Times New Roman"/>
          <w:sz w:val="24"/>
          <w:szCs w:val="24"/>
        </w:rPr>
        <w:t>Думчево</w:t>
      </w:r>
      <w:proofErr w:type="spellEnd"/>
      <w:r w:rsidR="00933468">
        <w:rPr>
          <w:rFonts w:ascii="Times New Roman" w:eastAsia="Calibri" w:hAnsi="Times New Roman" w:cs="Times New Roman"/>
          <w:sz w:val="24"/>
          <w:szCs w:val="24"/>
        </w:rPr>
        <w:t xml:space="preserve">, подготовлена смета на текущий ремонт памятника в с. Кордон. В 2024 году было подано 19 заявок в программу поддержки местных инициатив, 7 из них прошли отбор. В результате на территории округа реализовано 7 проектов на общую сумму 7,5 млн. рублей.  </w:t>
      </w:r>
    </w:p>
    <w:p w:rsidR="00AF1FA8" w:rsidRPr="0059209E" w:rsidRDefault="0059209E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09E">
        <w:rPr>
          <w:rFonts w:ascii="Times New Roman" w:eastAsia="Calibri" w:hAnsi="Times New Roman" w:cs="Times New Roman"/>
          <w:sz w:val="24"/>
          <w:szCs w:val="24"/>
        </w:rPr>
        <w:t>В 2024</w:t>
      </w:r>
      <w:r w:rsidR="00AF1FA8" w:rsidRPr="0059209E">
        <w:rPr>
          <w:rFonts w:ascii="Times New Roman" w:eastAsia="Calibri" w:hAnsi="Times New Roman" w:cs="Times New Roman"/>
          <w:sz w:val="24"/>
          <w:szCs w:val="24"/>
        </w:rPr>
        <w:t xml:space="preserve"> году в условиях роста уровня инфляции законодательством был повышен минимальный размер оплаты труда, что послужило основанием для индексации заработной платы. </w:t>
      </w:r>
      <w:r w:rsidRPr="0059209E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2024</w:t>
      </w:r>
      <w:r w:rsidR="00AF1FA8" w:rsidRPr="005920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средняя заработная плата в це</w:t>
      </w:r>
      <w:r w:rsidRPr="0059209E">
        <w:rPr>
          <w:rFonts w:ascii="Times New Roman" w:eastAsia="Calibri" w:hAnsi="Times New Roman" w:cs="Times New Roman"/>
          <w:color w:val="000000"/>
          <w:sz w:val="24"/>
          <w:szCs w:val="24"/>
        </w:rPr>
        <w:t>лом по округу в сравнении с 2023 годом увеличилась на 114,0% и составила 42715</w:t>
      </w:r>
      <w:r w:rsidR="00AF1FA8" w:rsidRPr="005920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руб.</w:t>
      </w:r>
      <w:r w:rsidRPr="005920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Средняя номинальная заработная плата работников крупных и средних предприятий и некоммерческих (бюджетных) организаций составила 43197,6 рублей, рост составил 115,2%.</w:t>
      </w:r>
    </w:p>
    <w:p w:rsidR="00C8357F" w:rsidRPr="00C8357F" w:rsidRDefault="00C8357F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57F">
        <w:rPr>
          <w:rFonts w:ascii="Times New Roman" w:eastAsia="Calibri" w:hAnsi="Times New Roman" w:cs="Times New Roman"/>
          <w:color w:val="000000"/>
          <w:sz w:val="24"/>
          <w:szCs w:val="24"/>
        </w:rPr>
        <w:t>За 2024 год в ЖКХ привлечено инвестиций на сумму 32,3 млн. рублей, в том числе 29,7 млн. рублей – капитальный ремонт объектов теплоснабжения и 2,6 млн. рублей – ремонт улично-дорожной сети в с. Залесово.</w:t>
      </w:r>
    </w:p>
    <w:p w:rsidR="00A92183" w:rsidRDefault="00A92183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Система образования округа насчитывает 19 образовательных организаций: 1 из них организация дошкольного уровня (2 филиала, 2 структурных подразделения) и 2 структурных подразделения при общеобразовательных школах, 6 юридических лиц общего образования – школы (+7 филиалов, из них 6 ООШ, 1 НОШ), 1 организация дополнительного образования и 1 – профессионального (филиал КГБПОУ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Заринский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политехнический техникум»). </w:t>
      </w:r>
    </w:p>
    <w:p w:rsidR="00C8357F" w:rsidRDefault="00A92183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Дошкольным образованием охвачено 378 воспитанников, из них 14 – это воспитанники групп кратковременного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прибывания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В настоящее время на территории округа функционирует 1 юридическое лицо – детский сад «Березка», остальные сады являются филиалами или структурными подразделениями. Потребность населения в услугах дошкольного образования для детей от полутора до 6 с половиной лет удовлетворена на 100%.</w:t>
      </w:r>
    </w:p>
    <w:p w:rsidR="00A92183" w:rsidRDefault="00A92183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программам общего образования обучалось 1508 учащихся: </w:t>
      </w:r>
      <w:r w:rsidR="00B004CB">
        <w:rPr>
          <w:rFonts w:ascii="Times New Roman" w:eastAsia="Calibri" w:hAnsi="Times New Roman" w:cs="Times New Roman"/>
          <w:color w:val="000000"/>
          <w:sz w:val="24"/>
          <w:szCs w:val="24"/>
        </w:rPr>
        <w:t>1-4 классы – 582 человека, 5-9 классы – 861 человек, 10-11 классы – 65 человек. 13 учащихся обучались по форме семейного образования, 13 проходили обучение на дому.</w:t>
      </w:r>
    </w:p>
    <w:p w:rsidR="00B004CB" w:rsidRDefault="00B004CB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Дополнительное образование в округе реализуется в учреждениях дополнительного образования (центр спорта и творчества, детская школа искусств) и общеобразовательных учреждениях. Также программы дополнительного образования реализуются на базе структурного подразделения «Точка роста». Центры «Точка роста» - специальные образовательные центры, создаваемые на базе школ в селах и малых городах, предусмотренные федеральным проектом «Современная школа», входящим в национальный проект «Образование».</w:t>
      </w:r>
    </w:p>
    <w:p w:rsidR="00B004CB" w:rsidRDefault="00B004CB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 сфере культуры функционируют 2 юридических лица, которые осуществляют свои функции на основании утвержденных уставов: МБУДО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детская школа искусств» и МБУК «Многофункциональный культурный центр» в который входят: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краеведческий музей, центральная библиотека имени И.П. Кудинова, центральная детская библиотека и 14 сельских библиотек, центральный Д</w:t>
      </w:r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 культуры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 сельских Домов культуры.</w:t>
      </w:r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ДШИ трудятся 5 педагогов, директор, 67 учеников (35 музыкантов, 32 художника), было выделено ассигнований 7,3 млн. 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(ремонт 4 млн. рублей), средняя заработная плата 42956 рублей. В МБУК </w:t>
      </w:r>
      <w:proofErr w:type="spellStart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>МфКЦ</w:t>
      </w:r>
      <w:proofErr w:type="spellEnd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27,3 штатных единиц (48 человек), было выделено ассигнований 32,5 млн. рублей, средняя заработная плата 41554 рубля. В 2024 году по краевой программе «Развитие культуры Алтайского края» был проведен капитальный ремонт памятника воинам, погибшим в годы Великой Отечественной войны, и благоустройство в с. </w:t>
      </w:r>
      <w:proofErr w:type="spellStart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>Шатуново</w:t>
      </w:r>
      <w:proofErr w:type="spellEnd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возведен новый красивый обелиск землякам, </w:t>
      </w:r>
      <w:r w:rsidR="00950E33" w:rsidRPr="00950E33">
        <w:rPr>
          <w:rFonts w:ascii="Times New Roman" w:eastAsia="Calibri" w:hAnsi="Times New Roman" w:cs="Times New Roman"/>
          <w:color w:val="000000"/>
          <w:sz w:val="24"/>
          <w:szCs w:val="24"/>
        </w:rPr>
        <w:t>погибшим в годы Великой Отечественной войны</w:t>
      </w:r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с. </w:t>
      </w:r>
      <w:proofErr w:type="spellStart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>Думчево</w:t>
      </w:r>
      <w:proofErr w:type="spellEnd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(2,5 млн. рублей). В целях реализации механизма государственной поддержки молодых семей в решении жилищной проблемы в </w:t>
      </w:r>
      <w:proofErr w:type="spellStart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Залесовском</w:t>
      </w:r>
      <w:proofErr w:type="spellEnd"/>
      <w:r w:rsidR="00950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 округе Алтайского края в 2024 году было выдано 7 свидетельств на предоставление социальной выплаты 7 молодым семьям (1 из них многодетная, 1 семья участника СВО; 2 семьи направили выплату на приобретение жилья, 5 семей на погашение остатка долга по ипотечному кредиту).</w:t>
      </w:r>
      <w:r w:rsidR="000539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Всего улучшили свои жилищные условия 24 человека. Общая сумма социальной выплаты составила 5,4 млн. рублей: федеральный бюджет – 1,6 млн. рублей, краевой бюджет – 1,6 млн. рублей, местный бюджет – 2,0 млн. рублей.</w:t>
      </w:r>
    </w:p>
    <w:p w:rsidR="00C8357F" w:rsidRPr="004E66CA" w:rsidRDefault="00053965" w:rsidP="004E6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2024 год план по спортивным мероприятиям на территории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был перевыполнен. </w:t>
      </w:r>
      <w:r w:rsidR="007B487E">
        <w:rPr>
          <w:rFonts w:ascii="Times New Roman" w:eastAsia="Calibri" w:hAnsi="Times New Roman" w:cs="Times New Roman"/>
          <w:color w:val="000000"/>
          <w:sz w:val="24"/>
          <w:szCs w:val="24"/>
        </w:rPr>
        <w:t>В последнем квартале 2024 года прошли муниципальные соревнования по футболу, баскетболу и волейболу, а также День здоровья с ГТО, краевые соревнования по гиревому спорту, лыжным гонкам и зональные соревнования по шахматам. За 2024 год в сдаче нормативов комплекса ГТО приняли участие более 350 человек, 152 подтвержденн</w:t>
      </w:r>
      <w:r w:rsidR="004E66CA">
        <w:rPr>
          <w:rFonts w:ascii="Times New Roman" w:eastAsia="Calibri" w:hAnsi="Times New Roman" w:cs="Times New Roman"/>
          <w:color w:val="000000"/>
          <w:sz w:val="24"/>
          <w:szCs w:val="24"/>
        </w:rPr>
        <w:t>ых знака различного достоинства.</w:t>
      </w:r>
    </w:p>
    <w:p w:rsidR="00AF1FA8" w:rsidRPr="00731F0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AF1FA8" w:rsidRPr="00A0395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3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итоги исполнения бюдже</w:t>
      </w:r>
      <w:r w:rsidR="00A0395E" w:rsidRPr="00A03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 муниципального округа за 2024</w:t>
      </w:r>
      <w:r w:rsidRPr="00A03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</w:t>
      </w:r>
    </w:p>
    <w:p w:rsidR="00AF1FA8" w:rsidRPr="00731F0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AF1FA8" w:rsidRPr="00A03A4F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 </w:t>
      </w:r>
      <w:proofErr w:type="spellStart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proofErr w:type="spellEnd"/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за 2024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в целом исполнен в соответствии с требованиями решения Совета депутатов </w:t>
      </w:r>
      <w:proofErr w:type="spellStart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льного округа от 28 декабря 2023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 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69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бюджете </w:t>
      </w:r>
      <w:proofErr w:type="spellStart"/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ого округа Алтайского края на 2024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плановый период 2025 и 2026 годов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AF1FA8" w:rsidRPr="00A03A4F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Бюджетная, налоговая и долговая политика </w:t>
      </w:r>
      <w:proofErr w:type="spellStart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в 202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была направлена на сохранение стабильности принимаемых решений в сфере управления муниципальными финансами, исходила из необходимости реализации положений, обозначенных в Послании Президента Российской Федерации Федеральному Соб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ранию Российской Федерации от 29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</w:t>
      </w:r>
      <w:r w:rsidR="00A03A4F"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и иных первоочередных расходных обязательств </w:t>
      </w:r>
      <w:proofErr w:type="spellStart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округа, также задач, сформулированных в муниципальных программах </w:t>
      </w:r>
      <w:proofErr w:type="spellStart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A03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AF1FA8" w:rsidRPr="007D7091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</w:t>
      </w:r>
      <w:r w:rsidR="005D08E4"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>льного округа от 28 декабря 2023</w:t>
      </w:r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5D08E4"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>69 утверждены на 2024</w:t>
      </w:r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основные параметры бюджета муниципального округа по доходам </w:t>
      </w:r>
      <w:r w:rsidR="005D08E4"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>в сумме 712638,5</w:t>
      </w:r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</w:t>
      </w:r>
      <w:r w:rsidR="005D08E4"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>. рублей, по расходам – 723138,4</w:t>
      </w:r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 дефицит бюджета – </w:t>
      </w:r>
      <w:r w:rsidR="005D08E4"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>10499,9</w:t>
      </w:r>
      <w:r w:rsidRPr="005D08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</w:t>
      </w:r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AF1FA8" w:rsidRPr="007D7091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участием в реализации федеральных, краевых программ, наличием остатков на счете бюджета муници</w:t>
      </w:r>
      <w:r w:rsidR="007D7091"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пального округа на 1 января 2024</w:t>
      </w:r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года, корректировкой плановых показателей налоговых доходов, безвозмездных поступлений в решение Совета депутатов </w:t>
      </w:r>
      <w:proofErr w:type="spellStart"/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</w:t>
      </w:r>
      <w:r w:rsidR="007D7091"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льного округа от 28 декабря 2023</w:t>
      </w:r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7D7091"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69</w:t>
      </w:r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</w:t>
      </w:r>
      <w:r w:rsidR="007D7091"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>ние года вносились изменения пять</w:t>
      </w:r>
      <w:r w:rsidRPr="007D7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 и представлены в таблице (тыс. рублей):</w:t>
      </w:r>
    </w:p>
    <w:p w:rsidR="00AF1FA8" w:rsidRPr="00731F0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1808"/>
        <w:gridCol w:w="1672"/>
        <w:gridCol w:w="1917"/>
      </w:tblGrid>
      <w:tr w:rsidR="00AF1FA8" w:rsidRPr="00731F0E" w:rsidTr="007D7091">
        <w:tc>
          <w:tcPr>
            <w:tcW w:w="4657" w:type="dxa"/>
            <w:shd w:val="clear" w:color="auto" w:fill="auto"/>
            <w:vAlign w:val="center"/>
          </w:tcPr>
          <w:p w:rsidR="00AF1FA8" w:rsidRPr="007D7091" w:rsidRDefault="00AF1FA8" w:rsidP="00AF1FA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AF1FA8" w:rsidRPr="007D7091" w:rsidRDefault="00AF1FA8" w:rsidP="00AF1FA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1FA8" w:rsidRPr="007D7091" w:rsidRDefault="00AF1FA8" w:rsidP="00AF1FA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F1FA8" w:rsidRPr="007D7091" w:rsidRDefault="00AF1FA8" w:rsidP="00AF1FA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AF1FA8" w:rsidRPr="007D7091" w:rsidRDefault="00AF1FA8" w:rsidP="00AF1FA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(-) дефицит,</w:t>
            </w:r>
          </w:p>
          <w:p w:rsidR="00AF1FA8" w:rsidRPr="007D7091" w:rsidRDefault="00AF1FA8" w:rsidP="00AF1FA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(+) профицит</w:t>
            </w:r>
          </w:p>
        </w:tc>
      </w:tr>
      <w:tr w:rsidR="00AF1FA8" w:rsidRPr="00731F0E" w:rsidTr="007D7091">
        <w:tc>
          <w:tcPr>
            <w:tcW w:w="10054" w:type="dxa"/>
            <w:gridSpan w:val="4"/>
            <w:shd w:val="clear" w:color="auto" w:fill="auto"/>
          </w:tcPr>
          <w:p w:rsidR="00AF1FA8" w:rsidRPr="007D7091" w:rsidRDefault="00AF1FA8" w:rsidP="00AF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Первоначальная редакция</w:t>
            </w:r>
          </w:p>
        </w:tc>
      </w:tr>
      <w:tr w:rsidR="00AF1FA8" w:rsidRPr="00731F0E" w:rsidTr="007D7091">
        <w:tc>
          <w:tcPr>
            <w:tcW w:w="4657" w:type="dxa"/>
            <w:shd w:val="clear" w:color="auto" w:fill="auto"/>
          </w:tcPr>
          <w:p w:rsidR="00AF1FA8" w:rsidRPr="007D7091" w:rsidRDefault="00AF1FA8" w:rsidP="007D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="007D7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СД о бюджете от 28.12.2023</w:t>
            </w:r>
            <w:r w:rsidRPr="007D7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7D7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</w:t>
            </w:r>
          </w:p>
        </w:tc>
        <w:tc>
          <w:tcPr>
            <w:tcW w:w="1808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712638,5</w:t>
            </w:r>
          </w:p>
        </w:tc>
        <w:tc>
          <w:tcPr>
            <w:tcW w:w="1672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723138,4</w:t>
            </w:r>
          </w:p>
        </w:tc>
        <w:tc>
          <w:tcPr>
            <w:tcW w:w="1917" w:type="dxa"/>
            <w:shd w:val="clear" w:color="auto" w:fill="auto"/>
          </w:tcPr>
          <w:p w:rsidR="00AF1FA8" w:rsidRPr="007D7091" w:rsidRDefault="00AF1FA8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10499,9</w:t>
            </w:r>
          </w:p>
        </w:tc>
      </w:tr>
      <w:tr w:rsidR="00AF1FA8" w:rsidRPr="00731F0E" w:rsidTr="007D7091">
        <w:tc>
          <w:tcPr>
            <w:tcW w:w="10054" w:type="dxa"/>
            <w:gridSpan w:val="4"/>
            <w:shd w:val="clear" w:color="auto" w:fill="auto"/>
          </w:tcPr>
          <w:p w:rsidR="00AF1FA8" w:rsidRPr="007D7091" w:rsidRDefault="00AF1FA8" w:rsidP="00AF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Внесение изменений</w:t>
            </w:r>
          </w:p>
        </w:tc>
      </w:tr>
      <w:tr w:rsidR="00AF1FA8" w:rsidRPr="00731F0E" w:rsidTr="007D7091">
        <w:tc>
          <w:tcPr>
            <w:tcW w:w="4657" w:type="dxa"/>
            <w:shd w:val="clear" w:color="auto" w:fill="auto"/>
          </w:tcPr>
          <w:p w:rsidR="00AF1FA8" w:rsidRP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СД о бюджете от 16</w:t>
            </w:r>
            <w:r w:rsidR="00AF1FA8"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F1FA8"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AF1FA8"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714755,2</w:t>
            </w:r>
          </w:p>
        </w:tc>
        <w:tc>
          <w:tcPr>
            <w:tcW w:w="1672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741720,9</w:t>
            </w:r>
          </w:p>
        </w:tc>
        <w:tc>
          <w:tcPr>
            <w:tcW w:w="1917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-26965,7</w:t>
            </w:r>
          </w:p>
        </w:tc>
      </w:tr>
      <w:tr w:rsidR="00AF1FA8" w:rsidRPr="00731F0E" w:rsidTr="007D7091">
        <w:tc>
          <w:tcPr>
            <w:tcW w:w="4657" w:type="dxa"/>
            <w:shd w:val="clear" w:color="auto" w:fill="auto"/>
          </w:tcPr>
          <w:p w:rsidR="00AF1FA8" w:rsidRPr="007D7091" w:rsidRDefault="00AF1FA8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СД о бюджете от 2</w:t>
            </w:r>
            <w:r w:rsid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 w:rsid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</w:t>
            </w:r>
            <w:r w:rsid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8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841706,2</w:t>
            </w:r>
          </w:p>
        </w:tc>
        <w:tc>
          <w:tcPr>
            <w:tcW w:w="1672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868671,9</w:t>
            </w:r>
          </w:p>
        </w:tc>
        <w:tc>
          <w:tcPr>
            <w:tcW w:w="1917" w:type="dxa"/>
            <w:shd w:val="clear" w:color="auto" w:fill="auto"/>
          </w:tcPr>
          <w:p w:rsidR="00AF1FA8" w:rsidRPr="007D7091" w:rsidRDefault="007D7091" w:rsidP="00AF1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-26965,7</w:t>
            </w:r>
          </w:p>
        </w:tc>
      </w:tr>
      <w:tr w:rsidR="007D7091" w:rsidRPr="00731F0E" w:rsidTr="007D7091">
        <w:tc>
          <w:tcPr>
            <w:tcW w:w="4657" w:type="dxa"/>
            <w:shd w:val="clear" w:color="auto" w:fill="auto"/>
          </w:tcPr>
          <w:p w:rsidR="007D7091" w:rsidRP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СД о бюджете от 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8" w:type="dxa"/>
            <w:shd w:val="clear" w:color="auto" w:fill="auto"/>
          </w:tcPr>
          <w:p w:rsid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795009,2</w:t>
            </w:r>
          </w:p>
        </w:tc>
        <w:tc>
          <w:tcPr>
            <w:tcW w:w="1672" w:type="dxa"/>
            <w:shd w:val="clear" w:color="auto" w:fill="auto"/>
          </w:tcPr>
          <w:p w:rsid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821974,9</w:t>
            </w:r>
          </w:p>
        </w:tc>
        <w:tc>
          <w:tcPr>
            <w:tcW w:w="1917" w:type="dxa"/>
            <w:shd w:val="clear" w:color="auto" w:fill="auto"/>
          </w:tcPr>
          <w:p w:rsid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-26965,7</w:t>
            </w:r>
          </w:p>
        </w:tc>
      </w:tr>
      <w:tr w:rsidR="007D7091" w:rsidRPr="00731F0E" w:rsidTr="007D7091">
        <w:tc>
          <w:tcPr>
            <w:tcW w:w="4657" w:type="dxa"/>
            <w:shd w:val="clear" w:color="auto" w:fill="auto"/>
          </w:tcPr>
          <w:p w:rsidR="007D7091" w:rsidRPr="007D7091" w:rsidRDefault="007D7091" w:rsidP="00B31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СД о бюджете от 18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B31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08" w:type="dxa"/>
            <w:shd w:val="clear" w:color="auto" w:fill="auto"/>
          </w:tcPr>
          <w:p w:rsid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820060,9</w:t>
            </w:r>
          </w:p>
        </w:tc>
        <w:tc>
          <w:tcPr>
            <w:tcW w:w="1672" w:type="dxa"/>
            <w:shd w:val="clear" w:color="auto" w:fill="auto"/>
          </w:tcPr>
          <w:p w:rsid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847026,6</w:t>
            </w:r>
          </w:p>
        </w:tc>
        <w:tc>
          <w:tcPr>
            <w:tcW w:w="1917" w:type="dxa"/>
            <w:shd w:val="clear" w:color="auto" w:fill="auto"/>
          </w:tcPr>
          <w:p w:rsid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-26965,7</w:t>
            </w:r>
          </w:p>
        </w:tc>
      </w:tr>
      <w:tr w:rsidR="007D7091" w:rsidRPr="00731F0E" w:rsidTr="007D7091">
        <w:tc>
          <w:tcPr>
            <w:tcW w:w="4657" w:type="dxa"/>
            <w:shd w:val="clear" w:color="auto" w:fill="auto"/>
          </w:tcPr>
          <w:p w:rsidR="007D7091" w:rsidRPr="007D7091" w:rsidRDefault="007D7091" w:rsidP="00B31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СД о бюджете от 2</w:t>
            </w:r>
            <w:r w:rsidR="00B31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.12.202</w:t>
            </w:r>
            <w:r w:rsidR="00B31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7</w:t>
            </w:r>
            <w:r w:rsidR="00B31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849290,7</w:t>
            </w:r>
          </w:p>
        </w:tc>
        <w:tc>
          <w:tcPr>
            <w:tcW w:w="1672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876256,4</w:t>
            </w:r>
          </w:p>
        </w:tc>
        <w:tc>
          <w:tcPr>
            <w:tcW w:w="1917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-26965,7</w:t>
            </w:r>
          </w:p>
        </w:tc>
      </w:tr>
      <w:tr w:rsidR="007D7091" w:rsidRPr="00731F0E" w:rsidTr="007D7091">
        <w:tc>
          <w:tcPr>
            <w:tcW w:w="4657" w:type="dxa"/>
            <w:shd w:val="clear" w:color="auto" w:fill="auto"/>
            <w:vAlign w:val="center"/>
          </w:tcPr>
          <w:p w:rsidR="007D7091" w:rsidRPr="007D7091" w:rsidRDefault="007D7091" w:rsidP="007D709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Уточненная редакция к первоначальной редакции </w:t>
            </w:r>
          </w:p>
          <w:p w:rsidR="007D7091" w:rsidRPr="007D7091" w:rsidRDefault="007D7091" w:rsidP="007D709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(в тыс. рублей)</w:t>
            </w:r>
          </w:p>
        </w:tc>
        <w:tc>
          <w:tcPr>
            <w:tcW w:w="1808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136652,2</w:t>
            </w:r>
          </w:p>
        </w:tc>
        <w:tc>
          <w:tcPr>
            <w:tcW w:w="1672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153118,0</w:t>
            </w:r>
          </w:p>
        </w:tc>
        <w:tc>
          <w:tcPr>
            <w:tcW w:w="1917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-16465,8</w:t>
            </w:r>
          </w:p>
        </w:tc>
      </w:tr>
      <w:tr w:rsidR="007D7091" w:rsidRPr="00731F0E" w:rsidTr="007D7091">
        <w:tc>
          <w:tcPr>
            <w:tcW w:w="4657" w:type="dxa"/>
            <w:shd w:val="clear" w:color="auto" w:fill="auto"/>
            <w:vAlign w:val="center"/>
          </w:tcPr>
          <w:p w:rsidR="007D7091" w:rsidRPr="007D7091" w:rsidRDefault="007D7091" w:rsidP="007D709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Уточненная редакция к первоначальной редакции</w:t>
            </w:r>
          </w:p>
          <w:p w:rsidR="007D7091" w:rsidRPr="007D7091" w:rsidRDefault="007D7091" w:rsidP="007D709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 %)</w:t>
            </w:r>
          </w:p>
        </w:tc>
        <w:tc>
          <w:tcPr>
            <w:tcW w:w="1808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672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917" w:type="dxa"/>
            <w:shd w:val="clear" w:color="auto" w:fill="auto"/>
          </w:tcPr>
          <w:p w:rsidR="007D7091" w:rsidRP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091" w:rsidRPr="00731F0E" w:rsidTr="007D7091">
        <w:tc>
          <w:tcPr>
            <w:tcW w:w="4657" w:type="dxa"/>
            <w:shd w:val="clear" w:color="auto" w:fill="auto"/>
            <w:vAlign w:val="center"/>
          </w:tcPr>
          <w:p w:rsidR="007D7091" w:rsidRPr="007D7091" w:rsidRDefault="007D7091" w:rsidP="007D709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7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Сводная бюджетная роспись уточненная</w:t>
            </w:r>
          </w:p>
        </w:tc>
        <w:tc>
          <w:tcPr>
            <w:tcW w:w="1808" w:type="dxa"/>
            <w:shd w:val="clear" w:color="auto" w:fill="auto"/>
          </w:tcPr>
          <w:p w:rsidR="007D7091" w:rsidRP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7D7091" w:rsidRPr="007D7091" w:rsidRDefault="00B31576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876256,4</w:t>
            </w:r>
          </w:p>
        </w:tc>
        <w:tc>
          <w:tcPr>
            <w:tcW w:w="1917" w:type="dxa"/>
            <w:shd w:val="clear" w:color="auto" w:fill="auto"/>
          </w:tcPr>
          <w:p w:rsidR="007D7091" w:rsidRPr="007D7091" w:rsidRDefault="007D7091" w:rsidP="007D7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1FA8" w:rsidRPr="00731F0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AF1FA8" w:rsidRPr="004D1E4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2CC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увел</w:t>
      </w:r>
      <w:r w:rsidR="00682127" w:rsidRPr="00B832CC">
        <w:rPr>
          <w:rFonts w:ascii="Times New Roman" w:eastAsia="Calibri" w:hAnsi="Times New Roman" w:cs="Times New Roman"/>
          <w:color w:val="000000"/>
          <w:sz w:val="24"/>
          <w:szCs w:val="24"/>
        </w:rPr>
        <w:t>ичены доходы бюджета на 136652,2 тыс. рублей (темп роста 119,2%), расходы – на 153118,0</w:t>
      </w:r>
      <w:r w:rsidRPr="00B8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(1</w:t>
      </w:r>
      <w:r w:rsidR="00682127" w:rsidRPr="00B832CC">
        <w:rPr>
          <w:rFonts w:ascii="Times New Roman" w:eastAsia="Calibri" w:hAnsi="Times New Roman" w:cs="Times New Roman"/>
          <w:color w:val="000000"/>
          <w:sz w:val="24"/>
          <w:szCs w:val="24"/>
        </w:rPr>
        <w:t>21,2%), дефицит увеличился на 16465,8</w:t>
      </w:r>
      <w:r w:rsidR="00B832CC" w:rsidRPr="00B8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 и составил -26965</w:t>
      </w:r>
      <w:r w:rsidR="00B832CC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,7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</w:t>
      </w:r>
    </w:p>
    <w:p w:rsidR="00AF1FA8" w:rsidRPr="000B5D63" w:rsidRDefault="00AF1FA8" w:rsidP="00AF1FA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264.4 Бюджетного кодекса Российской Федерации Контрольно-счетной палатой проведены внешние прове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рки бюджетной отчетности за 2024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трех главных администраторов бюджетных средств. По результатам проведения  контрольных мероприятий по внешней проверки достоверности данных бюджетной отчетности составлены акты: Администрация </w:t>
      </w:r>
      <w:proofErr w:type="spellStart"/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(акт от 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.04.202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 Управление по социальной политике </w:t>
      </w:r>
      <w:proofErr w:type="spellStart"/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го округа (акт от 21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.04.202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1), Управление по финансам </w:t>
      </w:r>
      <w:proofErr w:type="spellStart"/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(акт от 21.04.2025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№ </w:t>
      </w:r>
      <w:r w:rsidR="004D1E4E"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D1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а также выданы представления по устранению замечаний, недостатков по составлению бюджетной отчетности: от </w:t>
      </w:r>
      <w:r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D1E4E"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.04.202</w:t>
      </w:r>
      <w:r w:rsidR="004D1E4E"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№1, от 2</w:t>
      </w:r>
      <w:r w:rsidR="004D1E4E"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8.04.2025 </w:t>
      </w:r>
      <w:r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№2, от 2</w:t>
      </w:r>
      <w:r w:rsidR="004D1E4E"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.04.202</w:t>
      </w:r>
      <w:r w:rsidR="004D1E4E"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0B5D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3. </w:t>
      </w:r>
    </w:p>
    <w:p w:rsidR="00AF1FA8" w:rsidRPr="00962D77" w:rsidRDefault="00AF1FA8" w:rsidP="00AF1FA8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2D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Исполнение бюджета муниципального округа по доходам</w:t>
      </w:r>
    </w:p>
    <w:p w:rsidR="00AF1FA8" w:rsidRPr="00962D77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Доходная часть бюджета муниципального округа формировалась за счет налоговых и неналоговых доходов, безвозмездных поступлений из федерального и краевого бюджета, добровольных взносов граждан.</w:t>
      </w:r>
    </w:p>
    <w:p w:rsidR="00AF1FA8" w:rsidRPr="00962D77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Поступление доходов в бюд</w:t>
      </w:r>
      <w:r w:rsidR="00962D77"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жет муниципального округа в 2024</w:t>
      </w: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составило 6</w:t>
      </w:r>
      <w:r w:rsidR="00962D77"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87892,6</w:t>
      </w: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в том числе налоговых и неналоговых (далее </w:t>
      </w:r>
      <w:r w:rsidR="00962D77"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– собственные доходы) – 127032,4</w:t>
      </w: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безв</w:t>
      </w:r>
      <w:r w:rsidR="00962D77"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озмездных поступлений – 560860,2</w:t>
      </w: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</w:t>
      </w:r>
    </w:p>
    <w:p w:rsidR="00AF1FA8" w:rsidRPr="00962D77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структуре доходов бюджета муниципального округа с</w:t>
      </w:r>
      <w:r w:rsidR="00962D77"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обственные доходы составили 18,5</w:t>
      </w: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%, безвозмездные поступления – </w:t>
      </w:r>
      <w:r w:rsidR="00962D77"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81,5</w:t>
      </w:r>
      <w:r w:rsidRPr="00962D77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</w:p>
    <w:p w:rsidR="00716B67" w:rsidRDefault="00AF1FA8" w:rsidP="00716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Собственные доходы поступили в бюджет муници</w:t>
      </w:r>
      <w:r w:rsidR="00C7036B"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пального округа в сумме 127032,4 тыс. рублей, что на 7845,5 тыс. рублей или на 6,6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% выше плана</w:t>
      </w:r>
      <w:r w:rsidR="00D41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119186,9 тыс. рублей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утвержденного решение</w:t>
      </w:r>
      <w:r w:rsidR="00D62D23"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м Совета депутатов от 28.12.2023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D62D23"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69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и</w:t>
      </w:r>
      <w:r w:rsidR="00D62D23"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зменениями). По сравнению с 2023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="00D62D23"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ом доходы увеличились на 266,3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</w:t>
      </w:r>
      <w:r w:rsidR="00D62D23"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>рублей и тем роста составил 0,2</w:t>
      </w:r>
      <w:r w:rsidRPr="00D6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</w:t>
      </w:r>
    </w:p>
    <w:p w:rsidR="00190C84" w:rsidRDefault="00716B67" w:rsidP="00045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0418">
        <w:rPr>
          <w:rFonts w:ascii="Times New Roman" w:eastAsia="Calibri" w:hAnsi="Times New Roman" w:cs="Times New Roman"/>
          <w:color w:val="000000"/>
          <w:sz w:val="24"/>
          <w:szCs w:val="24"/>
        </w:rPr>
        <w:t>Налоговые доходы были сформированы в соответствии со статьей 61.1 Бюджетного кодекса Российской Федерации. Общий объем исполнения по налоговым доходам по отчету об исполнении бюджета (ф. 0503117) соответствует отчету о движении денежных средств (ф. 0503123) по строке 0301 и 0302 КОСГУ 111, 112 и</w:t>
      </w:r>
      <w:r w:rsidR="00EF7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2024г. </w:t>
      </w:r>
      <w:r w:rsidRPr="006E04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составили 99245,6</w:t>
      </w:r>
      <w:r w:rsidR="00347A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что на 2929,6 тыс. рублей </w:t>
      </w:r>
      <w:r w:rsidRPr="006E0418">
        <w:rPr>
          <w:rFonts w:ascii="Times New Roman" w:eastAsia="Calibri" w:hAnsi="Times New Roman" w:cs="Times New Roman"/>
          <w:color w:val="000000"/>
          <w:sz w:val="24"/>
          <w:szCs w:val="24"/>
        </w:rPr>
        <w:t>или 103,0</w:t>
      </w:r>
      <w:r w:rsidR="00347A55">
        <w:rPr>
          <w:rFonts w:ascii="Times New Roman" w:eastAsia="Calibri" w:hAnsi="Times New Roman" w:cs="Times New Roman"/>
          <w:color w:val="000000"/>
          <w:sz w:val="24"/>
          <w:szCs w:val="24"/>
        </w:rPr>
        <w:t>% выше</w:t>
      </w:r>
      <w:r w:rsidRPr="006E04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утвержденного плана 96316,0 тыс. рублей</w:t>
      </w:r>
      <w:r w:rsidRPr="00026D59">
        <w:rPr>
          <w:rFonts w:ascii="Times New Roman" w:eastAsia="Calibri" w:hAnsi="Times New Roman" w:cs="Times New Roman"/>
          <w:color w:val="000000"/>
          <w:sz w:val="24"/>
          <w:szCs w:val="24"/>
        </w:rPr>
        <w:t>. По сравнению с 2023 годом налоговые доходы уменьшились на 5374,3 тыс. рублей или на 5,1%. Доля налоговых доходов в структуре собственных доходов бюджета муниципального округа составила 78,1</w:t>
      </w:r>
      <w:r w:rsidR="00C176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по налоговым доходам представлено в следующей таблице:</w:t>
      </w:r>
    </w:p>
    <w:p w:rsidR="00026D59" w:rsidRDefault="00716B67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32"/>
        <w:gridCol w:w="1769"/>
        <w:gridCol w:w="1047"/>
        <w:gridCol w:w="1218"/>
        <w:gridCol w:w="1048"/>
        <w:gridCol w:w="1020"/>
        <w:gridCol w:w="1195"/>
        <w:gridCol w:w="1038"/>
        <w:gridCol w:w="1009"/>
      </w:tblGrid>
      <w:tr w:rsidR="00587FAB" w:rsidTr="009F2E09">
        <w:tc>
          <w:tcPr>
            <w:tcW w:w="0" w:type="auto"/>
          </w:tcPr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Исполнение 2023г. (факт)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67" w:rsidRDefault="00716B67" w:rsidP="00026D59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>Уточненные</w:t>
            </w:r>
          </w:p>
          <w:p w:rsidR="00716B67" w:rsidRDefault="00716B67" w:rsidP="00026D59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 xml:space="preserve"> бюджетные</w:t>
            </w:r>
            <w:r>
              <w:rPr>
                <w:sz w:val="16"/>
                <w:szCs w:val="16"/>
              </w:rPr>
              <w:t xml:space="preserve"> назначения на 2024 г.</w:t>
            </w:r>
          </w:p>
          <w:p w:rsidR="00716B67" w:rsidRPr="00716B67" w:rsidRDefault="00716B67" w:rsidP="00026D59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 xml:space="preserve"> (ф.117, гр.4)</w:t>
            </w:r>
          </w:p>
        </w:tc>
        <w:tc>
          <w:tcPr>
            <w:tcW w:w="1048" w:type="dxa"/>
          </w:tcPr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Исполнено 2024г.</w:t>
            </w:r>
          </w:p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 (ф.117 гр.5)</w:t>
            </w:r>
          </w:p>
        </w:tc>
        <w:tc>
          <w:tcPr>
            <w:tcW w:w="1020" w:type="dxa"/>
          </w:tcPr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% </w:t>
            </w:r>
          </w:p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исполнения 2024г.</w:t>
            </w:r>
          </w:p>
        </w:tc>
        <w:tc>
          <w:tcPr>
            <w:tcW w:w="1195" w:type="dxa"/>
          </w:tcPr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% исполнения </w:t>
            </w:r>
          </w:p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факт 2024г. </w:t>
            </w:r>
            <w:r w:rsidRPr="00716B67">
              <w:rPr>
                <w:rFonts w:eastAsia="Calibri"/>
                <w:color w:val="000000"/>
                <w:sz w:val="16"/>
                <w:szCs w:val="16"/>
              </w:rPr>
              <w:t>к факту 2023г.</w:t>
            </w:r>
          </w:p>
        </w:tc>
        <w:tc>
          <w:tcPr>
            <w:tcW w:w="1038" w:type="dxa"/>
          </w:tcPr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Отклонение </w:t>
            </w:r>
          </w:p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факта 2024г. к </w:t>
            </w:r>
          </w:p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Факту 2023г.</w:t>
            </w:r>
          </w:p>
        </w:tc>
        <w:tc>
          <w:tcPr>
            <w:tcW w:w="1009" w:type="dxa"/>
          </w:tcPr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% </w:t>
            </w:r>
          </w:p>
          <w:p w:rsid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в структуре </w:t>
            </w:r>
          </w:p>
          <w:p w:rsidR="00716B67" w:rsidRPr="00716B67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доходов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87FAB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87FAB">
              <w:rPr>
                <w:rFonts w:eastAsia="Calibri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87FAB">
              <w:rPr>
                <w:rFonts w:eastAsia="Calibri"/>
                <w:color w:val="000000"/>
                <w:sz w:val="16"/>
                <w:szCs w:val="16"/>
              </w:rPr>
              <w:t>75119,5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64640,0</w:t>
            </w:r>
          </w:p>
        </w:tc>
        <w:tc>
          <w:tcPr>
            <w:tcW w:w="104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60425,0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195" w:type="dxa"/>
          </w:tcPr>
          <w:p w:rsidR="00716B67" w:rsidRPr="00587FAB" w:rsidRDefault="005B03EA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-14694,5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60,9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</w:tcPr>
          <w:p w:rsidR="00716B67" w:rsidRPr="00587FAB" w:rsidRDefault="003729FE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6726,0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6861,0</w:t>
            </w:r>
          </w:p>
        </w:tc>
        <w:tc>
          <w:tcPr>
            <w:tcW w:w="1048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7359,7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038" w:type="dxa"/>
          </w:tcPr>
          <w:p w:rsidR="00716B67" w:rsidRPr="00587FAB" w:rsidRDefault="00DD2770" w:rsidP="003729FE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63</w:t>
            </w:r>
            <w:r w:rsidR="003729FE">
              <w:rPr>
                <w:rFonts w:eastAsia="Calibri"/>
                <w:color w:val="000000"/>
                <w:sz w:val="16"/>
                <w:szCs w:val="16"/>
              </w:rPr>
              <w:t>3</w:t>
            </w:r>
            <w:r>
              <w:rPr>
                <w:rFonts w:eastAsia="Calibri"/>
                <w:color w:val="000000"/>
                <w:sz w:val="16"/>
                <w:szCs w:val="16"/>
              </w:rPr>
              <w:t>,7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7,4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Налоги на совокупный доход из них:</w:t>
            </w: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12129,7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14870,0</w:t>
            </w:r>
          </w:p>
        </w:tc>
        <w:tc>
          <w:tcPr>
            <w:tcW w:w="104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19944,1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7814,4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20,1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587FAB">
              <w:rPr>
                <w:rFonts w:eastAsia="Calibri"/>
                <w:i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</w:tcPr>
          <w:p w:rsidR="00716B67" w:rsidRPr="00587FAB" w:rsidRDefault="00587FAB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9591,4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10600,0</w:t>
            </w:r>
          </w:p>
        </w:tc>
        <w:tc>
          <w:tcPr>
            <w:tcW w:w="104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15212,0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158,6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5620,6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15,32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Налог на вмененный доход для отдельных видов деятельности</w:t>
            </w:r>
          </w:p>
        </w:tc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182,3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0,03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4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295,6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0,15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F90383">
              <w:rPr>
                <w:rFonts w:eastAsia="Calibri"/>
                <w:i/>
                <w:color w:val="000000"/>
                <w:sz w:val="16"/>
                <w:szCs w:val="16"/>
              </w:rPr>
              <w:t>Налог, взимаемый в связи с применением патентной системы</w:t>
            </w:r>
            <w:r>
              <w:rPr>
                <w:rFonts w:eastAsia="Calibri"/>
                <w:i/>
                <w:color w:val="000000"/>
                <w:sz w:val="16"/>
                <w:szCs w:val="16"/>
              </w:rPr>
              <w:t xml:space="preserve"> налогообложения</w:t>
            </w: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2470,7</w:t>
            </w:r>
          </w:p>
        </w:tc>
        <w:tc>
          <w:tcPr>
            <w:tcW w:w="1218" w:type="dxa"/>
          </w:tcPr>
          <w:p w:rsidR="00716B67" w:rsidRPr="00F90383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1048" w:type="dxa"/>
          </w:tcPr>
          <w:p w:rsidR="00716B67" w:rsidRPr="00F90383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4552,9</w:t>
            </w:r>
          </w:p>
        </w:tc>
        <w:tc>
          <w:tcPr>
            <w:tcW w:w="1020" w:type="dxa"/>
          </w:tcPr>
          <w:p w:rsidR="00716B67" w:rsidRPr="00F90383" w:rsidRDefault="00347A55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1195" w:type="dxa"/>
          </w:tcPr>
          <w:p w:rsidR="00716B67" w:rsidRPr="00F90383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1038" w:type="dxa"/>
          </w:tcPr>
          <w:p w:rsidR="00716B67" w:rsidRPr="00F90383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2082,2</w:t>
            </w:r>
          </w:p>
        </w:tc>
        <w:tc>
          <w:tcPr>
            <w:tcW w:w="1009" w:type="dxa"/>
          </w:tcPr>
          <w:p w:rsidR="00716B67" w:rsidRPr="00F90383" w:rsidRDefault="00960BCF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4,6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Налоги на имущество из них:</w:t>
            </w:r>
          </w:p>
        </w:tc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9388,4</w:t>
            </w:r>
          </w:p>
        </w:tc>
        <w:tc>
          <w:tcPr>
            <w:tcW w:w="121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8695,0</w:t>
            </w:r>
          </w:p>
        </w:tc>
        <w:tc>
          <w:tcPr>
            <w:tcW w:w="1048" w:type="dxa"/>
          </w:tcPr>
          <w:p w:rsidR="00716B67" w:rsidRPr="00587FAB" w:rsidRDefault="00377874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9059,3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95" w:type="dxa"/>
          </w:tcPr>
          <w:p w:rsidR="00716B67" w:rsidRPr="00587FAB" w:rsidRDefault="003A0D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="00DD2770">
              <w:rPr>
                <w:rFonts w:eastAsia="Calibri"/>
                <w:color w:val="000000"/>
                <w:sz w:val="16"/>
                <w:szCs w:val="16"/>
              </w:rPr>
              <w:t>,5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-329,1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9,1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1714,4</w:t>
            </w:r>
          </w:p>
        </w:tc>
        <w:tc>
          <w:tcPr>
            <w:tcW w:w="1218" w:type="dxa"/>
          </w:tcPr>
          <w:p w:rsidR="00716B67" w:rsidRPr="00F90383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1350,0</w:t>
            </w:r>
          </w:p>
        </w:tc>
        <w:tc>
          <w:tcPr>
            <w:tcW w:w="1048" w:type="dxa"/>
          </w:tcPr>
          <w:p w:rsidR="00716B67" w:rsidRPr="00F90383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2115,0</w:t>
            </w:r>
          </w:p>
        </w:tc>
        <w:tc>
          <w:tcPr>
            <w:tcW w:w="1020" w:type="dxa"/>
          </w:tcPr>
          <w:p w:rsidR="00716B67" w:rsidRPr="00F90383" w:rsidRDefault="00347A55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1195" w:type="dxa"/>
          </w:tcPr>
          <w:p w:rsidR="00716B67" w:rsidRPr="00F90383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1038" w:type="dxa"/>
          </w:tcPr>
          <w:p w:rsidR="00716B67" w:rsidRPr="00F90383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400,6</w:t>
            </w:r>
          </w:p>
        </w:tc>
        <w:tc>
          <w:tcPr>
            <w:tcW w:w="1009" w:type="dxa"/>
          </w:tcPr>
          <w:p w:rsidR="00716B67" w:rsidRPr="00F90383" w:rsidRDefault="00960BCF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2,1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</w:tcPr>
          <w:p w:rsidR="00716B67" w:rsidRPr="00F90383" w:rsidRDefault="00F90383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7674,0</w:t>
            </w:r>
          </w:p>
        </w:tc>
        <w:tc>
          <w:tcPr>
            <w:tcW w:w="1218" w:type="dxa"/>
          </w:tcPr>
          <w:p w:rsidR="00716B67" w:rsidRPr="00F90383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7345,0</w:t>
            </w:r>
          </w:p>
        </w:tc>
        <w:tc>
          <w:tcPr>
            <w:tcW w:w="1048" w:type="dxa"/>
          </w:tcPr>
          <w:p w:rsidR="00716B67" w:rsidRPr="00F90383" w:rsidRDefault="00377874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6944,3</w:t>
            </w:r>
          </w:p>
        </w:tc>
        <w:tc>
          <w:tcPr>
            <w:tcW w:w="1020" w:type="dxa"/>
          </w:tcPr>
          <w:p w:rsidR="00716B67" w:rsidRPr="00F90383" w:rsidRDefault="00347A55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1195" w:type="dxa"/>
          </w:tcPr>
          <w:p w:rsidR="00716B67" w:rsidRPr="00F90383" w:rsidRDefault="00820E81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9</w:t>
            </w:r>
            <w:r w:rsidR="00DD2770">
              <w:rPr>
                <w:rFonts w:eastAsia="Calibri"/>
                <w:i/>
                <w:color w:val="000000"/>
                <w:sz w:val="16"/>
                <w:szCs w:val="16"/>
              </w:rPr>
              <w:t>,5</w:t>
            </w:r>
          </w:p>
        </w:tc>
        <w:tc>
          <w:tcPr>
            <w:tcW w:w="1038" w:type="dxa"/>
          </w:tcPr>
          <w:p w:rsidR="00716B67" w:rsidRPr="00F90383" w:rsidRDefault="00DD2770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-729,7</w:t>
            </w:r>
          </w:p>
        </w:tc>
        <w:tc>
          <w:tcPr>
            <w:tcW w:w="1009" w:type="dxa"/>
          </w:tcPr>
          <w:p w:rsidR="00716B67" w:rsidRPr="00F90383" w:rsidRDefault="00960BCF" w:rsidP="00026D59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7,0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F90383" w:rsidRPr="00F90383" w:rsidRDefault="00F90383" w:rsidP="00F9038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90383">
              <w:rPr>
                <w:rFonts w:eastAsia="Calibri"/>
                <w:color w:val="000000"/>
                <w:sz w:val="16"/>
                <w:szCs w:val="16"/>
              </w:rPr>
              <w:t xml:space="preserve">Налоги, сборы и </w:t>
            </w:r>
          </w:p>
          <w:p w:rsidR="00F90383" w:rsidRPr="00F90383" w:rsidRDefault="00F90383" w:rsidP="00F9038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90383">
              <w:rPr>
                <w:rFonts w:eastAsia="Calibri"/>
                <w:color w:val="000000"/>
                <w:sz w:val="16"/>
                <w:szCs w:val="16"/>
              </w:rPr>
              <w:t xml:space="preserve">регулярные платежи за </w:t>
            </w:r>
          </w:p>
          <w:p w:rsidR="00F90383" w:rsidRPr="00F90383" w:rsidRDefault="00F90383" w:rsidP="00F9038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90383">
              <w:rPr>
                <w:rFonts w:eastAsia="Calibri"/>
                <w:color w:val="000000"/>
                <w:sz w:val="16"/>
                <w:szCs w:val="16"/>
              </w:rPr>
              <w:t xml:space="preserve">пользование </w:t>
            </w:r>
          </w:p>
          <w:p w:rsidR="00716B67" w:rsidRPr="00587FAB" w:rsidRDefault="00F90383" w:rsidP="00F9038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F90383">
              <w:rPr>
                <w:rFonts w:eastAsia="Calibri"/>
                <w:color w:val="000000"/>
                <w:sz w:val="16"/>
                <w:szCs w:val="16"/>
              </w:rPr>
              <w:t>природными ресурсами</w:t>
            </w:r>
          </w:p>
        </w:tc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218" w:type="dxa"/>
          </w:tcPr>
          <w:p w:rsidR="00716B67" w:rsidRPr="00587FAB" w:rsidRDefault="00B4074C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48" w:type="dxa"/>
          </w:tcPr>
          <w:p w:rsidR="00716B67" w:rsidRPr="00587FAB" w:rsidRDefault="00B4074C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-12,7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-25,5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0,01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</w:tcPr>
          <w:p w:rsidR="00716B67" w:rsidRPr="00587FAB" w:rsidRDefault="00F90383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1243,5</w:t>
            </w:r>
          </w:p>
        </w:tc>
        <w:tc>
          <w:tcPr>
            <w:tcW w:w="1218" w:type="dxa"/>
          </w:tcPr>
          <w:p w:rsidR="00716B67" w:rsidRPr="00587FAB" w:rsidRDefault="00B4074C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1240,0</w:t>
            </w:r>
          </w:p>
        </w:tc>
        <w:tc>
          <w:tcPr>
            <w:tcW w:w="1048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  <w:r w:rsidR="00B4074C">
              <w:rPr>
                <w:rFonts w:eastAsia="Calibri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020" w:type="dxa"/>
          </w:tcPr>
          <w:p w:rsidR="00716B67" w:rsidRPr="00587FAB" w:rsidRDefault="00347A55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1195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198,6</w:t>
            </w:r>
          </w:p>
        </w:tc>
        <w:tc>
          <w:tcPr>
            <w:tcW w:w="1038" w:type="dxa"/>
          </w:tcPr>
          <w:p w:rsidR="00716B67" w:rsidRPr="00587FAB" w:rsidRDefault="00DD2770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1226,7</w:t>
            </w:r>
          </w:p>
        </w:tc>
        <w:tc>
          <w:tcPr>
            <w:tcW w:w="1009" w:type="dxa"/>
          </w:tcPr>
          <w:p w:rsidR="00716B67" w:rsidRPr="00587FAB" w:rsidRDefault="00960BCF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2,49</w:t>
            </w:r>
          </w:p>
        </w:tc>
      </w:tr>
      <w:tr w:rsidR="00587FAB" w:rsidTr="009F2E09">
        <w:tc>
          <w:tcPr>
            <w:tcW w:w="0" w:type="auto"/>
          </w:tcPr>
          <w:p w:rsidR="00716B67" w:rsidRPr="00587FAB" w:rsidRDefault="00716B67" w:rsidP="00026D5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16B67" w:rsidRPr="00960BCF" w:rsidRDefault="00F90383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716B67" w:rsidRPr="00960BCF" w:rsidRDefault="003729FE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104619,9</w:t>
            </w:r>
          </w:p>
        </w:tc>
        <w:tc>
          <w:tcPr>
            <w:tcW w:w="1218" w:type="dxa"/>
          </w:tcPr>
          <w:p w:rsidR="00716B67" w:rsidRPr="00960BCF" w:rsidRDefault="00B4074C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96316,0</w:t>
            </w:r>
          </w:p>
        </w:tc>
        <w:tc>
          <w:tcPr>
            <w:tcW w:w="1048" w:type="dxa"/>
          </w:tcPr>
          <w:p w:rsidR="00716B67" w:rsidRPr="00960BCF" w:rsidRDefault="00347A55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99245,6</w:t>
            </w:r>
          </w:p>
        </w:tc>
        <w:tc>
          <w:tcPr>
            <w:tcW w:w="1020" w:type="dxa"/>
          </w:tcPr>
          <w:p w:rsidR="00716B67" w:rsidRPr="00960BCF" w:rsidRDefault="00347A55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195" w:type="dxa"/>
          </w:tcPr>
          <w:p w:rsidR="00716B67" w:rsidRPr="00960BCF" w:rsidRDefault="00DD2770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8" w:type="dxa"/>
          </w:tcPr>
          <w:p w:rsidR="00716B67" w:rsidRPr="00960BCF" w:rsidRDefault="003729FE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-5374,3</w:t>
            </w:r>
          </w:p>
        </w:tc>
        <w:tc>
          <w:tcPr>
            <w:tcW w:w="1009" w:type="dxa"/>
          </w:tcPr>
          <w:p w:rsidR="00716B67" w:rsidRPr="00960BCF" w:rsidRDefault="00960BCF" w:rsidP="00026D59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:rsidR="00026D59" w:rsidRPr="00D62D23" w:rsidRDefault="00026D59" w:rsidP="009F2E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FA8" w:rsidRPr="00975049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Наибольший удельный вес</w:t>
      </w:r>
      <w:r w:rsidR="003F20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60,9%</w:t>
      </w:r>
      <w:r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сумме налоговых поступлений, занимает налог на доходы физических л</w:t>
      </w:r>
      <w:r w:rsidR="00190C84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иц, исполнение составило 60425,0 тыс. рублей или 93,5</w:t>
      </w:r>
      <w:r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% от утвержденны</w:t>
      </w:r>
      <w:r w:rsidR="00190C84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х прогнозных показателей 64640,0</w:t>
      </w:r>
      <w:r w:rsidR="005B0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</w:t>
      </w:r>
      <w:r w:rsidR="00190C84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рублей. </w:t>
      </w:r>
      <w:r w:rsidR="00975049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Уменьшение поступления налога на доходы физических лиц в 2024 году по сравнению с 2023 годом на 14694,5 тыс. рублей или на 19,6%,</w:t>
      </w:r>
      <w:r w:rsidR="00190C84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счет списания 19.01.2024г. 21.01.2024г. ошибочных перечислений в 2023 году от ООО «ВИНТЕРА ИТ РЕШЕНИЯ» в сумме 12024,4 тыс. рублей. </w:t>
      </w:r>
      <w:r w:rsidR="00975049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В декабре 2024 года от АО «</w:t>
      </w:r>
      <w:proofErr w:type="spellStart"/>
      <w:r w:rsidR="00975049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>Вольский</w:t>
      </w:r>
      <w:proofErr w:type="spellEnd"/>
      <w:r w:rsidR="00975049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механический завод» были ошибочно зачислены в бюджет округа поступления в сумме 853,5 тыс. рублей. </w:t>
      </w:r>
      <w:r w:rsidR="00975049" w:rsidRPr="009750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Учитывая индексацию с 01.10.2024г. заработной платы бюджетной сферы и повышение МРОТ с 01.10.2024г. возможен был рост данного вида налога.</w:t>
      </w:r>
    </w:p>
    <w:p w:rsidR="00AF1FA8" w:rsidRPr="008B7AC8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A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>оступление акцизов в бюджет муници</w:t>
      </w:r>
      <w:r w:rsidR="00E46E7C"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>пального округа составило 7359,7</w:t>
      </w:r>
      <w:r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</w:t>
      </w:r>
      <w:r w:rsidR="00E46E7C"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>блей, или 107,3</w:t>
      </w:r>
      <w:r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</w:t>
      </w:r>
      <w:r w:rsidR="00E46E7C"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>ным бюджетным назначениям 6861,0 тыс. рублей. Увеличение поступления налогов на товары (работы, услуги), реализуемые на территории РФ в 2024г. по сравнению с 2023г.   на 633,7</w:t>
      </w:r>
      <w:r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E46E7C" w:rsidRPr="008B7AC8">
        <w:rPr>
          <w:rFonts w:ascii="Times New Roman" w:eastAsia="Calibri" w:hAnsi="Times New Roman" w:cs="Times New Roman"/>
          <w:color w:val="000000"/>
          <w:sz w:val="24"/>
          <w:szCs w:val="24"/>
        </w:rPr>
        <w:t>9,4</w:t>
      </w:r>
      <w:r w:rsidR="008B7AC8">
        <w:rPr>
          <w:rFonts w:ascii="Times New Roman" w:eastAsia="Calibri" w:hAnsi="Times New Roman" w:cs="Times New Roman"/>
          <w:color w:val="000000"/>
          <w:sz w:val="24"/>
          <w:szCs w:val="24"/>
        </w:rPr>
        <w:t>% - по факту выполненных мероприятий</w:t>
      </w:r>
      <w:r w:rsidR="00A66B2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1FA8" w:rsidRPr="005B03EA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>Налоги на совокупный</w:t>
      </w:r>
      <w:r w:rsidR="005B03EA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доход поступили в объеме 19944,1 тыс. рублей или 134,1</w:t>
      </w:r>
      <w:r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утвержденным бюдже</w:t>
      </w:r>
      <w:r w:rsidR="005B03EA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>тным назначениям 14870,0</w:t>
      </w:r>
      <w:r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в том числе: </w:t>
      </w:r>
    </w:p>
    <w:p w:rsidR="00A44DF1" w:rsidRDefault="00841A26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F1FA8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>доходы от налога, взимаемого в связи с применением упрощённой системы на</w:t>
      </w:r>
      <w:r w:rsidR="005B03EA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>логообложения, исполнены на 143,5</w:t>
      </w:r>
      <w:r w:rsidR="00AF1FA8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</w:t>
      </w:r>
      <w:r w:rsidR="005B03EA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плане 10600,0 тыс. рублей </w:t>
      </w:r>
      <w:r w:rsidR="00AF1FA8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составили </w:t>
      </w:r>
      <w:r w:rsidR="005B03EA" w:rsidRPr="005B03EA">
        <w:rPr>
          <w:rFonts w:ascii="Times New Roman" w:eastAsia="Calibri" w:hAnsi="Times New Roman" w:cs="Times New Roman"/>
          <w:color w:val="000000"/>
          <w:sz w:val="24"/>
          <w:szCs w:val="24"/>
        </w:rPr>
        <w:t>15212,0 тыс. рублей. Оплачена задолженность в сумме 733,1 тыс. рублей, в том числе предприниматели Тишкин Е.А., Мамиконян В.Н. оплатили задолженность 2023г. в сумме 477,0 тыс. рублей, 103,0 тыс. рублей соответственно.</w:t>
      </w:r>
      <w:r w:rsidR="00A44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Увеличение поступления по упрощенной системе налогообложения в 2024г. </w:t>
      </w:r>
      <w:r w:rsidR="00A44DF1" w:rsidRPr="00A44DF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AF1FA8" w:rsidRPr="00A44DF1">
        <w:rPr>
          <w:rFonts w:ascii="Times New Roman" w:eastAsia="Calibri" w:hAnsi="Times New Roman" w:cs="Times New Roman"/>
          <w:color w:val="000000"/>
          <w:sz w:val="24"/>
          <w:szCs w:val="24"/>
        </w:rPr>
        <w:t>о сравнению с 202</w:t>
      </w:r>
      <w:r w:rsidR="00A44DF1" w:rsidRPr="00A44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3г. на 58,6% или на 5620,6 тыс. рублей </w:t>
      </w:r>
      <w:r w:rsidR="00A44DF1">
        <w:rPr>
          <w:rFonts w:ascii="Times New Roman" w:eastAsia="Calibri" w:hAnsi="Times New Roman" w:cs="Times New Roman"/>
          <w:color w:val="000000"/>
          <w:sz w:val="24"/>
          <w:szCs w:val="24"/>
        </w:rPr>
        <w:t>за счет увеличения налогооблагаемой базы ООО «Таежный лес» +594,0 тыс. рублей, ИП Тишкин Е.А. +477,0 тыс. рублей, ИП Осокин В.А. +293,0 тыс. рублей; ООО «</w:t>
      </w:r>
      <w:proofErr w:type="spellStart"/>
      <w:r w:rsidR="00A44DF1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="00A44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DF1">
        <w:rPr>
          <w:rFonts w:ascii="Times New Roman" w:eastAsia="Calibri" w:hAnsi="Times New Roman" w:cs="Times New Roman"/>
          <w:color w:val="000000"/>
          <w:sz w:val="24"/>
          <w:szCs w:val="24"/>
        </w:rPr>
        <w:t>Агролесхоз</w:t>
      </w:r>
      <w:proofErr w:type="spellEnd"/>
      <w:r w:rsidR="00A44DF1">
        <w:rPr>
          <w:rFonts w:ascii="Times New Roman" w:eastAsia="Calibri" w:hAnsi="Times New Roman" w:cs="Times New Roman"/>
          <w:color w:val="000000"/>
          <w:sz w:val="24"/>
          <w:szCs w:val="24"/>
        </w:rPr>
        <w:t>» в 2024г. перешел на УСН с общего налогообложения, так в бюджет округа поступило 3002,2 тыс. рублей;</w:t>
      </w:r>
    </w:p>
    <w:p w:rsidR="00AF1FA8" w:rsidRPr="00F22FCF" w:rsidRDefault="00841A26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F1FA8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>доходы от единого налога на вмененный доход для отдельных в</w:t>
      </w:r>
      <w:r w:rsidR="00980134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идов деятельности составили </w:t>
      </w:r>
      <w:r w:rsidR="00F22FCF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2024г. </w:t>
      </w:r>
      <w:r w:rsidR="00980134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33,0 тыс. рублей. </w:t>
      </w:r>
      <w:r w:rsidR="00F22FCF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Увеличение поступления налога в 2024г. </w:t>
      </w:r>
      <w:r w:rsidR="00AF1FA8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</w:t>
      </w:r>
      <w:r w:rsidR="00F22FCF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>3г. на 14,9</w:t>
      </w:r>
      <w:r w:rsidR="00AF1FA8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</w:t>
      </w:r>
      <w:r w:rsidR="00F22FCF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>82,3% - оплачены долги прошлых лет</w:t>
      </w:r>
      <w:r w:rsidR="00AF1FA8" w:rsidRPr="00F22FC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F1FA8" w:rsidRPr="00A66B27" w:rsidRDefault="00841A26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доходы от единого сельскохозяйственного налога исполнены </w:t>
      </w:r>
      <w:r w:rsidR="00D170AE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на 209,0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</w:t>
      </w:r>
      <w:r w:rsidR="00D170AE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плане 70,0 тыс. рублей и составили 146,2 тыс. рублей. Это произошло благодаря своевременному гашению текущих начисленных налогов и увеличением налогооблагаемой базы на 101,0 тыс. рублей в КФХ Минеева Н.Ф. Увеличение поступлений в 2024г. по сравнению с 2023г. 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D170AE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96,7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</w:t>
      </w:r>
      <w:r w:rsidR="00D170AE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на 95,6%</w:t>
      </w:r>
      <w:r w:rsidR="00A66B27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, объясняется увеличением налогооблагаемой базы на 101,0 тыс. рублей в КФХ Минеева Н.Ф.</w:t>
      </w:r>
      <w:r w:rsidR="003B0A1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66B27" w:rsidRDefault="00A66B27" w:rsidP="00A66B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841A2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B0A19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оступление налога, взимаемого в связи с применением патентной системы н</w:t>
      </w:r>
      <w:r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алогообложения, составило 4552,9 тыс. рублей или 108,4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% от утвержде</w:t>
      </w:r>
      <w:r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нных бюджетных назначений 4200,0 тыс. рублей, в связи с переносом оплаты за 2023г. на 09.01.2024г. (принят ФЗ от 31.07.2023г. № 389-ФЗ «О внесении изменений в части первую и вторую Налогового кодекса РФ». Увеличение поступлений в 2024г. по 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сравнению с 202</w:t>
      </w:r>
      <w:r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3г.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2082,</w:t>
      </w:r>
      <w:r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84,3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F1FA8"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66B27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переносом оплаты за 2023г. на 09.01.2024г. (принят ФЗ от 31.07.2023г. № 389-ФЗ «О внесении изменений в части первую и вторую Налогового кодекса РФ».</w:t>
      </w:r>
    </w:p>
    <w:p w:rsidR="00AF1FA8" w:rsidRPr="00DA2EFC" w:rsidRDefault="003B0A19" w:rsidP="003B0A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287624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поступлений по налогам на совокупный доход в 2024г. п</w:t>
      </w:r>
      <w:r w:rsidR="00DA2EFC" w:rsidRPr="00DA2EFC">
        <w:rPr>
          <w:rFonts w:ascii="Times New Roman" w:eastAsia="Calibri" w:hAnsi="Times New Roman" w:cs="Times New Roman"/>
          <w:color w:val="000000"/>
          <w:sz w:val="24"/>
          <w:szCs w:val="24"/>
        </w:rPr>
        <w:t>о сравнению с 2023</w:t>
      </w:r>
      <w:r w:rsidR="00AF1FA8" w:rsidRPr="00DA2EFC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2876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F1FA8" w:rsidRPr="00DA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 w:rsidR="00DA2EFC" w:rsidRPr="00DA2EFC">
        <w:rPr>
          <w:rFonts w:ascii="Times New Roman" w:eastAsia="Calibri" w:hAnsi="Times New Roman" w:cs="Times New Roman"/>
          <w:color w:val="000000"/>
          <w:sz w:val="24"/>
          <w:szCs w:val="24"/>
        </w:rPr>
        <w:t>7814,4 тыс. рублей или на 64,4</w:t>
      </w:r>
      <w:r w:rsidR="00AF1FA8" w:rsidRPr="00DA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</w:t>
      </w:r>
    </w:p>
    <w:p w:rsidR="00AF1FA8" w:rsidRPr="003B0A19" w:rsidRDefault="003B0A19" w:rsidP="003B0A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AF1FA8"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>Налог</w:t>
      </w:r>
      <w:r w:rsidR="00F0128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AF1FA8"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им</w:t>
      </w:r>
      <w:r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>ущество поступил</w:t>
      </w:r>
      <w:r w:rsidR="00F0128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объеме 9059,3</w:t>
      </w:r>
      <w:r w:rsidR="00AF1FA8"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 или 10</w:t>
      </w:r>
      <w:r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F1FA8"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>,2% к утвержден</w:t>
      </w:r>
      <w:r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>ным бюджетным назначениям 8695,0</w:t>
      </w:r>
      <w:r w:rsidR="00AF1FA8" w:rsidRPr="003B0A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руб., в том числе:</w:t>
      </w:r>
    </w:p>
    <w:p w:rsidR="00AF1FA8" w:rsidRPr="00841A26" w:rsidRDefault="00841A26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-налог</w:t>
      </w:r>
      <w:r w:rsidR="00AF1FA8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им</w:t>
      </w:r>
      <w:r w:rsidR="003B0A19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ущество физических лиц выполнен на 156,7%</w:t>
      </w: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составил 2115,0 тыс. рублей, </w:t>
      </w:r>
      <w:r w:rsidR="003B0A19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при плане 1350,0 тыс. рублей</w:t>
      </w: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. Это произошло</w:t>
      </w:r>
      <w:r w:rsidR="003B0A19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благодаря своевременному гашению текущих начислений за 2023г. налогов. Также налогоплательщики производили оплату задолженности прошлых лет: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Гусельникова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А.П. 5,0 тыс. рублей, Дранишникова А.П. 5,4 тыс. рублей,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Койнова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 3,4 тыс. рублей,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Покрышкина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Л.Ф. 3,2 тыс. рублей,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Коджаев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Э.В. 3,2 тыс. рублей и др. Увеличение поступлений в 2024г</w:t>
      </w: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. п</w:t>
      </w:r>
      <w:r w:rsidR="00AF1FA8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о сравнению с 202</w:t>
      </w: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3г. на 400,6</w:t>
      </w:r>
      <w:r w:rsidR="00AF1FA8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 или 2</w:t>
      </w: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F1FA8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,4%</w:t>
      </w:r>
      <w:r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счет роста налоговой базы за 2023г. на 37,0%</w:t>
      </w:r>
      <w:r w:rsidR="00AF1FA8" w:rsidRPr="00841A2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0D83" w:rsidRPr="00F01289" w:rsidRDefault="00841A26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-земельный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налог </w:t>
      </w:r>
      <w:r w:rsidR="00820E81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 на 94,5% и 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 </w:t>
      </w:r>
      <w:r w:rsidR="00820E81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6944,3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="00820E81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лей, при плане 7345,0 тыс. рублей, по причине имеющейся задолженности у физических лиц данного вида налога. Уменьшение поступления в 2024г. 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</w:t>
      </w:r>
      <w:r w:rsidR="00820E81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3г.</w:t>
      </w:r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729,7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руб. или на </w:t>
      </w:r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9,5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%, это объясняется тем, что</w:t>
      </w:r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2023г. ООО «</w:t>
      </w:r>
      <w:proofErr w:type="spellStart"/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МилкПарк</w:t>
      </w:r>
      <w:proofErr w:type="spellEnd"/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» оплатили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задолженность </w:t>
      </w:r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в размере 508,0 тыс. руб.;</w:t>
      </w:r>
      <w:r w:rsidR="00AF1FA8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завышение сумм авансовых платежей в уведомлениях в 203г.: КГБПОУ «</w:t>
      </w:r>
      <w:proofErr w:type="spellStart"/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>Заринский</w:t>
      </w:r>
      <w:proofErr w:type="spellEnd"/>
      <w:r w:rsidR="003A0D83" w:rsidRPr="003A0D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Политехнический Техникум» на 132 тыс. рублей. По данным налоговой отчетности 5-МН </w:t>
      </w:r>
      <w:r w:rsidR="003A0D83"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>произошло снижение налоговой базы (для физических лиц).</w:t>
      </w:r>
    </w:p>
    <w:p w:rsidR="00AF1FA8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="00F01289"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>Уменьшение поступлений по налогам на имущество в 2024г. по сравнению с 2023г. на 329,1</w:t>
      </w:r>
      <w:r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="00F01289"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на 3,</w:t>
      </w:r>
      <w:r w:rsidR="00F01289"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01289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</w:p>
    <w:p w:rsidR="005F0E09" w:rsidRPr="00F01289" w:rsidRDefault="005F0E09" w:rsidP="005F0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Налоги, сборы и регулярные платежи 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природными ресурсами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списание ошибочного уплаченного в 2023г. сбора за пользование объектами животного мира организацией, не состоящей на налоговом учете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 округе (ИП Шипунова М.В.) в сумме 12,7 тыс. рублей.</w:t>
      </w:r>
    </w:p>
    <w:p w:rsidR="005F0E09" w:rsidRPr="00045EAE" w:rsidRDefault="00AF1FA8" w:rsidP="00045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п</w:t>
      </w:r>
      <w:r w:rsidR="005F0E09"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ошлина исполнена на сумму 2470,2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</w:t>
      </w:r>
      <w:r w:rsidR="005F0E09"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на 199,2% к утвержденным бюджетным назначениям 1240,0 тыс. рублей, по факту свершения данных мероприятий и изменения в НК РФ закона № 259-ФЗ от 08.08.2024г. Поступление госпошлины в 2024г.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сравнению с 202</w:t>
      </w:r>
      <w:r w:rsidR="005F0E09"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3г.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увеличилась на </w:t>
      </w:r>
      <w:r w:rsidR="005F0E09"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1226,7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5F0E09"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98</w:t>
      </w:r>
      <w:r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,6%, в с</w:t>
      </w:r>
      <w:r w:rsidR="005F0E09" w:rsidRPr="005F0E09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изменением в НК РФ закона № 259-ФЗ от 08.08.2024г.</w:t>
      </w:r>
      <w:r w:rsidRPr="005F0E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EF713F" w:rsidRPr="0040663A" w:rsidRDefault="00AF1FA8" w:rsidP="00406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бюдже</w:t>
      </w:r>
      <w:r w:rsidR="00045EAE"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>та муниципального округа за 2024</w:t>
      </w:r>
      <w:r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по неналоговым доходам </w:t>
      </w:r>
      <w:r w:rsidRPr="00B3280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9A0CA9" w:rsidRPr="00B32806">
        <w:rPr>
          <w:rFonts w:ascii="Times New Roman" w:eastAsia="Calibri" w:hAnsi="Times New Roman" w:cs="Times New Roman"/>
          <w:color w:val="000000"/>
          <w:sz w:val="24"/>
          <w:szCs w:val="24"/>
        </w:rPr>
        <w:t>оставило 27786,8</w:t>
      </w:r>
      <w:r w:rsidRPr="00B32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3280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</w:t>
      </w:r>
      <w:r w:rsidR="00357D2B" w:rsidRPr="00B328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на 4915,9 тыс. рублей или на 121,5% выше утвержденного плана 22870,9</w:t>
      </w:r>
      <w:r w:rsidRPr="00B328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</w:t>
      </w:r>
      <w:r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>. руб</w:t>
      </w:r>
      <w:r w:rsidR="00357D2B"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="00357D2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357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713F" w:rsidRPr="00026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сравнению с 2023 годом </w:t>
      </w:r>
      <w:r w:rsidR="00357D2B"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F713F"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налоговые 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доходы у</w:t>
      </w:r>
      <w:r w:rsidR="00357D2B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величил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ись на 5</w:t>
      </w:r>
      <w:r w:rsidR="00357D2B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640,6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357D2B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125,5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Доля </w:t>
      </w:r>
      <w:r w:rsidR="00357D2B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налоговых доходов в структуре собственных доходов бюджета муни</w:t>
      </w:r>
      <w:r w:rsidR="00357D2B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ципального округа составила 21,9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Исполнение по </w:t>
      </w:r>
      <w:r w:rsidR="00357D2B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F713F" w:rsidRPr="00CE2852">
        <w:rPr>
          <w:rFonts w:ascii="Times New Roman" w:eastAsia="Calibri" w:hAnsi="Times New Roman" w:cs="Times New Roman"/>
          <w:color w:val="000000"/>
          <w:sz w:val="24"/>
          <w:szCs w:val="24"/>
        </w:rPr>
        <w:t>налоговым доходам</w:t>
      </w:r>
      <w:r w:rsidR="00EF713F" w:rsidRPr="00357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представлено в следующей таблице:</w:t>
      </w:r>
    </w:p>
    <w:p w:rsidR="00357D2B" w:rsidRDefault="00357D2B" w:rsidP="00357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42"/>
        <w:gridCol w:w="1712"/>
        <w:gridCol w:w="1094"/>
        <w:gridCol w:w="1218"/>
        <w:gridCol w:w="1048"/>
        <w:gridCol w:w="1020"/>
        <w:gridCol w:w="1195"/>
        <w:gridCol w:w="1038"/>
        <w:gridCol w:w="1009"/>
      </w:tblGrid>
      <w:tr w:rsidR="00610F52" w:rsidTr="003C1134">
        <w:tc>
          <w:tcPr>
            <w:tcW w:w="0" w:type="auto"/>
          </w:tcPr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Исполнение 2023г. (факт)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2B" w:rsidRDefault="00357D2B" w:rsidP="003C1134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>Уточненные</w:t>
            </w:r>
          </w:p>
          <w:p w:rsidR="00357D2B" w:rsidRDefault="00357D2B" w:rsidP="003C1134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 xml:space="preserve"> бюджетные</w:t>
            </w:r>
            <w:r>
              <w:rPr>
                <w:sz w:val="16"/>
                <w:szCs w:val="16"/>
              </w:rPr>
              <w:t xml:space="preserve"> назначения на 2024 г.</w:t>
            </w:r>
          </w:p>
          <w:p w:rsidR="00357D2B" w:rsidRPr="00716B67" w:rsidRDefault="00357D2B" w:rsidP="003C1134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 xml:space="preserve"> (ф.117, гр.4)</w:t>
            </w:r>
          </w:p>
        </w:tc>
        <w:tc>
          <w:tcPr>
            <w:tcW w:w="1048" w:type="dxa"/>
          </w:tcPr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Исполнено 2024г.</w:t>
            </w:r>
          </w:p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 (ф.117 гр.5)</w:t>
            </w:r>
          </w:p>
        </w:tc>
        <w:tc>
          <w:tcPr>
            <w:tcW w:w="1020" w:type="dxa"/>
          </w:tcPr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% </w:t>
            </w:r>
          </w:p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исполнения 2024г.</w:t>
            </w:r>
          </w:p>
        </w:tc>
        <w:tc>
          <w:tcPr>
            <w:tcW w:w="1195" w:type="dxa"/>
          </w:tcPr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% исполнения </w:t>
            </w:r>
          </w:p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факт 2024г. </w:t>
            </w:r>
            <w:r w:rsidRPr="00716B67">
              <w:rPr>
                <w:rFonts w:eastAsia="Calibri"/>
                <w:color w:val="000000"/>
                <w:sz w:val="16"/>
                <w:szCs w:val="16"/>
              </w:rPr>
              <w:t>к факту 2023г.</w:t>
            </w:r>
          </w:p>
        </w:tc>
        <w:tc>
          <w:tcPr>
            <w:tcW w:w="1038" w:type="dxa"/>
          </w:tcPr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Отклонение </w:t>
            </w:r>
          </w:p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факта 2024г. к </w:t>
            </w:r>
          </w:p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Факту 2023г.</w:t>
            </w:r>
          </w:p>
        </w:tc>
        <w:tc>
          <w:tcPr>
            <w:tcW w:w="1009" w:type="dxa"/>
          </w:tcPr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% </w:t>
            </w:r>
          </w:p>
          <w:p w:rsidR="00357D2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в структуре </w:t>
            </w:r>
          </w:p>
          <w:p w:rsidR="00357D2B" w:rsidRPr="00716B67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доходов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87FAB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610F52" w:rsidRPr="00610F52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 xml:space="preserve">Доходы от </w:t>
            </w:r>
          </w:p>
          <w:p w:rsidR="00610F52" w:rsidRPr="00610F52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 xml:space="preserve">использования </w:t>
            </w:r>
          </w:p>
          <w:p w:rsidR="00610F52" w:rsidRPr="00610F52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 xml:space="preserve">имущества, </w:t>
            </w:r>
          </w:p>
          <w:p w:rsidR="00610F52" w:rsidRPr="00610F52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 xml:space="preserve">находящегося в </w:t>
            </w:r>
          </w:p>
          <w:p w:rsidR="00610F52" w:rsidRPr="00610F52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 xml:space="preserve">государственной и </w:t>
            </w:r>
          </w:p>
          <w:p w:rsidR="00610F52" w:rsidRPr="00610F52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 xml:space="preserve">муниципальной </w:t>
            </w:r>
          </w:p>
          <w:p w:rsidR="00357D2B" w:rsidRPr="00587FAB" w:rsidRDefault="00610F52" w:rsidP="00610F5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610F52">
              <w:rPr>
                <w:rFonts w:eastAsia="Calibri"/>
                <w:color w:val="000000"/>
                <w:sz w:val="16"/>
                <w:szCs w:val="16"/>
              </w:rPr>
              <w:t>собственности</w:t>
            </w:r>
          </w:p>
        </w:tc>
        <w:tc>
          <w:tcPr>
            <w:tcW w:w="0" w:type="auto"/>
          </w:tcPr>
          <w:p w:rsidR="00357D2B" w:rsidRPr="00587FAB" w:rsidRDefault="00610F52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16913,8</w:t>
            </w:r>
          </w:p>
        </w:tc>
        <w:tc>
          <w:tcPr>
            <w:tcW w:w="1218" w:type="dxa"/>
          </w:tcPr>
          <w:p w:rsidR="00357D2B" w:rsidRPr="00587FAB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16950,0</w:t>
            </w:r>
          </w:p>
        </w:tc>
        <w:tc>
          <w:tcPr>
            <w:tcW w:w="1048" w:type="dxa"/>
          </w:tcPr>
          <w:p w:rsidR="00D41605" w:rsidRPr="00587FAB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19469,3</w:t>
            </w:r>
          </w:p>
        </w:tc>
        <w:tc>
          <w:tcPr>
            <w:tcW w:w="1020" w:type="dxa"/>
          </w:tcPr>
          <w:p w:rsidR="00357D2B" w:rsidRPr="00587FAB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1195" w:type="dxa"/>
          </w:tcPr>
          <w:p w:rsidR="00357D2B" w:rsidRPr="00587FAB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1038" w:type="dxa"/>
          </w:tcPr>
          <w:p w:rsidR="00357D2B" w:rsidRPr="00587FAB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2555,5</w:t>
            </w:r>
          </w:p>
        </w:tc>
        <w:tc>
          <w:tcPr>
            <w:tcW w:w="1009" w:type="dxa"/>
          </w:tcPr>
          <w:p w:rsidR="00357D2B" w:rsidRPr="00587FAB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70,1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57D2B" w:rsidRPr="00610F52" w:rsidRDefault="00610F52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Арендная плата и поступления от продажи права на заключение договоров аренды земельных участков</w:t>
            </w:r>
          </w:p>
        </w:tc>
        <w:tc>
          <w:tcPr>
            <w:tcW w:w="0" w:type="auto"/>
          </w:tcPr>
          <w:p w:rsidR="00357D2B" w:rsidRPr="00610F52" w:rsidRDefault="00610F52" w:rsidP="00610F5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16255,5</w:t>
            </w:r>
          </w:p>
        </w:tc>
        <w:tc>
          <w:tcPr>
            <w:tcW w:w="1218" w:type="dxa"/>
          </w:tcPr>
          <w:p w:rsidR="00357D2B" w:rsidRPr="00610F52" w:rsidRDefault="00D41605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16000,0</w:t>
            </w:r>
          </w:p>
        </w:tc>
        <w:tc>
          <w:tcPr>
            <w:tcW w:w="1048" w:type="dxa"/>
          </w:tcPr>
          <w:p w:rsidR="00357D2B" w:rsidRPr="00610F52" w:rsidRDefault="00D41605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18633,8</w:t>
            </w:r>
          </w:p>
        </w:tc>
        <w:tc>
          <w:tcPr>
            <w:tcW w:w="1020" w:type="dxa"/>
          </w:tcPr>
          <w:p w:rsidR="00357D2B" w:rsidRPr="00610F52" w:rsidRDefault="007E1EDF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1195" w:type="dxa"/>
          </w:tcPr>
          <w:p w:rsidR="00357D2B" w:rsidRPr="00610F52" w:rsidRDefault="007E1EDF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1038" w:type="dxa"/>
          </w:tcPr>
          <w:p w:rsidR="00357D2B" w:rsidRPr="00610F52" w:rsidRDefault="00087A69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2378,3</w:t>
            </w:r>
          </w:p>
        </w:tc>
        <w:tc>
          <w:tcPr>
            <w:tcW w:w="1009" w:type="dxa"/>
          </w:tcPr>
          <w:p w:rsidR="00357D2B" w:rsidRPr="00610F52" w:rsidRDefault="00087A69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67,1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57D2B" w:rsidRPr="00610F52" w:rsidRDefault="00610F52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0" w:type="auto"/>
          </w:tcPr>
          <w:p w:rsidR="00357D2B" w:rsidRPr="00610F52" w:rsidRDefault="00610F52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658,3</w:t>
            </w:r>
          </w:p>
        </w:tc>
        <w:tc>
          <w:tcPr>
            <w:tcW w:w="1218" w:type="dxa"/>
          </w:tcPr>
          <w:p w:rsidR="00357D2B" w:rsidRPr="00610F52" w:rsidRDefault="00D41605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048" w:type="dxa"/>
          </w:tcPr>
          <w:p w:rsidR="00357D2B" w:rsidRPr="00610F52" w:rsidRDefault="00D41605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835,5</w:t>
            </w:r>
          </w:p>
        </w:tc>
        <w:tc>
          <w:tcPr>
            <w:tcW w:w="1020" w:type="dxa"/>
          </w:tcPr>
          <w:p w:rsidR="00357D2B" w:rsidRPr="00610F52" w:rsidRDefault="003E1B7B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1195" w:type="dxa"/>
          </w:tcPr>
          <w:p w:rsidR="00357D2B" w:rsidRPr="00610F52" w:rsidRDefault="007E1EDF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126,9</w:t>
            </w:r>
          </w:p>
        </w:tc>
        <w:tc>
          <w:tcPr>
            <w:tcW w:w="1038" w:type="dxa"/>
          </w:tcPr>
          <w:p w:rsidR="00357D2B" w:rsidRPr="00610F52" w:rsidRDefault="00087A69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009" w:type="dxa"/>
          </w:tcPr>
          <w:p w:rsidR="00357D2B" w:rsidRPr="00610F52" w:rsidRDefault="00087A69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3,0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610F52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357D2B" w:rsidRPr="007E5188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 xml:space="preserve">Плата за негативное воздействие </w:t>
            </w:r>
            <w:r>
              <w:rPr>
                <w:rFonts w:eastAsia="Calibri"/>
                <w:color w:val="000000"/>
                <w:sz w:val="16"/>
                <w:szCs w:val="16"/>
              </w:rPr>
              <w:t>на окружающую среду</w:t>
            </w:r>
          </w:p>
        </w:tc>
        <w:tc>
          <w:tcPr>
            <w:tcW w:w="0" w:type="auto"/>
          </w:tcPr>
          <w:p w:rsidR="00357D2B" w:rsidRPr="007E5188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21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04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020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195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136,7</w:t>
            </w:r>
          </w:p>
        </w:tc>
        <w:tc>
          <w:tcPr>
            <w:tcW w:w="1038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09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0,2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Доходы от оказания</w:t>
            </w:r>
          </w:p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платных услуг (работ)</w:t>
            </w:r>
          </w:p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 xml:space="preserve">и компенсации </w:t>
            </w:r>
          </w:p>
          <w:p w:rsidR="00357D2B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затрат государства</w:t>
            </w:r>
          </w:p>
        </w:tc>
        <w:tc>
          <w:tcPr>
            <w:tcW w:w="0" w:type="auto"/>
          </w:tcPr>
          <w:p w:rsidR="00357D2B" w:rsidRPr="007E5188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-12,4</w:t>
            </w:r>
          </w:p>
        </w:tc>
        <w:tc>
          <w:tcPr>
            <w:tcW w:w="121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104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1020" w:type="dxa"/>
          </w:tcPr>
          <w:p w:rsidR="00357D2B" w:rsidRPr="007E5188" w:rsidRDefault="00BB712E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1195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175,7</w:t>
            </w:r>
          </w:p>
        </w:tc>
        <w:tc>
          <w:tcPr>
            <w:tcW w:w="1009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0,6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 xml:space="preserve">Доходы от продажи </w:t>
            </w:r>
          </w:p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 xml:space="preserve">материальных и </w:t>
            </w:r>
          </w:p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 xml:space="preserve">нематериальных </w:t>
            </w:r>
          </w:p>
          <w:p w:rsidR="00357D2B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активов</w:t>
            </w:r>
          </w:p>
        </w:tc>
        <w:tc>
          <w:tcPr>
            <w:tcW w:w="0" w:type="auto"/>
          </w:tcPr>
          <w:p w:rsidR="00357D2B" w:rsidRPr="007E5188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706,3</w:t>
            </w:r>
          </w:p>
        </w:tc>
        <w:tc>
          <w:tcPr>
            <w:tcW w:w="121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04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5819,0</w:t>
            </w:r>
          </w:p>
        </w:tc>
        <w:tc>
          <w:tcPr>
            <w:tcW w:w="1020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166,3</w:t>
            </w:r>
          </w:p>
        </w:tc>
        <w:tc>
          <w:tcPr>
            <w:tcW w:w="1195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823,9</w:t>
            </w:r>
          </w:p>
        </w:tc>
        <w:tc>
          <w:tcPr>
            <w:tcW w:w="1038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5112,7</w:t>
            </w:r>
          </w:p>
        </w:tc>
        <w:tc>
          <w:tcPr>
            <w:tcW w:w="1009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20,9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Штрафы, санкции,</w:t>
            </w:r>
          </w:p>
          <w:p w:rsidR="00357D2B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возмещение ущерба</w:t>
            </w:r>
          </w:p>
        </w:tc>
        <w:tc>
          <w:tcPr>
            <w:tcW w:w="0" w:type="auto"/>
          </w:tcPr>
          <w:p w:rsidR="00357D2B" w:rsidRPr="007E5188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2250,4</w:t>
            </w:r>
          </w:p>
        </w:tc>
        <w:tc>
          <w:tcPr>
            <w:tcW w:w="121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1533,0</w:t>
            </w:r>
          </w:p>
        </w:tc>
        <w:tc>
          <w:tcPr>
            <w:tcW w:w="1048" w:type="dxa"/>
          </w:tcPr>
          <w:p w:rsidR="00357D2B" w:rsidRPr="007E5188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1649,8</w:t>
            </w:r>
          </w:p>
        </w:tc>
        <w:tc>
          <w:tcPr>
            <w:tcW w:w="1020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195" w:type="dxa"/>
          </w:tcPr>
          <w:p w:rsidR="00357D2B" w:rsidRPr="007E5188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1038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-600,6</w:t>
            </w:r>
          </w:p>
        </w:tc>
        <w:tc>
          <w:tcPr>
            <w:tcW w:w="1009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5,9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7E518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7E5188" w:rsidRPr="007E5188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Прочие неналоговые</w:t>
            </w:r>
          </w:p>
          <w:p w:rsidR="00357D2B" w:rsidRPr="00F90383" w:rsidRDefault="007E5188" w:rsidP="007E518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E5188">
              <w:rPr>
                <w:rFonts w:eastAsia="Calibri"/>
                <w:color w:val="000000"/>
                <w:sz w:val="16"/>
                <w:szCs w:val="16"/>
              </w:rPr>
              <w:t>Доходы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(инициативные платежи0</w:t>
            </w:r>
          </w:p>
        </w:tc>
        <w:tc>
          <w:tcPr>
            <w:tcW w:w="0" w:type="auto"/>
          </w:tcPr>
          <w:p w:rsidR="00357D2B" w:rsidRPr="00587FAB" w:rsidRDefault="0097717E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2257,0</w:t>
            </w:r>
          </w:p>
        </w:tc>
        <w:tc>
          <w:tcPr>
            <w:tcW w:w="1218" w:type="dxa"/>
          </w:tcPr>
          <w:p w:rsidR="00357D2B" w:rsidRPr="00587FAB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642,9</w:t>
            </w:r>
          </w:p>
        </w:tc>
        <w:tc>
          <w:tcPr>
            <w:tcW w:w="1048" w:type="dxa"/>
          </w:tcPr>
          <w:p w:rsidR="00357D2B" w:rsidRPr="00587FAB" w:rsidRDefault="00D41605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642,9</w:t>
            </w:r>
          </w:p>
        </w:tc>
        <w:tc>
          <w:tcPr>
            <w:tcW w:w="1020" w:type="dxa"/>
          </w:tcPr>
          <w:p w:rsidR="00357D2B" w:rsidRPr="00587FAB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95" w:type="dxa"/>
          </w:tcPr>
          <w:p w:rsidR="00357D2B" w:rsidRPr="00587FAB" w:rsidRDefault="007E1EDF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1038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-1614,1</w:t>
            </w:r>
          </w:p>
        </w:tc>
        <w:tc>
          <w:tcPr>
            <w:tcW w:w="1009" w:type="dxa"/>
          </w:tcPr>
          <w:p w:rsidR="00357D2B" w:rsidRPr="00087A69" w:rsidRDefault="00087A69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2,3</w:t>
            </w:r>
          </w:p>
        </w:tc>
      </w:tr>
      <w:tr w:rsidR="00610F52" w:rsidTr="003C1134">
        <w:tc>
          <w:tcPr>
            <w:tcW w:w="0" w:type="auto"/>
          </w:tcPr>
          <w:p w:rsidR="00357D2B" w:rsidRPr="00587FAB" w:rsidRDefault="00357D2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57D2B" w:rsidRPr="00960BCF" w:rsidRDefault="00357D2B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357D2B" w:rsidRPr="00960BCF" w:rsidRDefault="007E5188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22146,2</w:t>
            </w:r>
          </w:p>
        </w:tc>
        <w:tc>
          <w:tcPr>
            <w:tcW w:w="1218" w:type="dxa"/>
          </w:tcPr>
          <w:p w:rsidR="00357D2B" w:rsidRPr="00960BCF" w:rsidRDefault="00D41605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22870,9</w:t>
            </w:r>
          </w:p>
        </w:tc>
        <w:tc>
          <w:tcPr>
            <w:tcW w:w="1048" w:type="dxa"/>
          </w:tcPr>
          <w:p w:rsidR="00357D2B" w:rsidRPr="00960BCF" w:rsidRDefault="00D41605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27786,8</w:t>
            </w:r>
          </w:p>
        </w:tc>
        <w:tc>
          <w:tcPr>
            <w:tcW w:w="1020" w:type="dxa"/>
          </w:tcPr>
          <w:p w:rsidR="00357D2B" w:rsidRPr="00960BCF" w:rsidRDefault="007E1EDF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1195" w:type="dxa"/>
          </w:tcPr>
          <w:p w:rsidR="00357D2B" w:rsidRPr="00960BCF" w:rsidRDefault="007E1EDF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1038" w:type="dxa"/>
          </w:tcPr>
          <w:p w:rsidR="00357D2B" w:rsidRPr="00960BCF" w:rsidRDefault="00CE2852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+5640,6</w:t>
            </w:r>
          </w:p>
        </w:tc>
        <w:tc>
          <w:tcPr>
            <w:tcW w:w="1009" w:type="dxa"/>
          </w:tcPr>
          <w:p w:rsidR="00357D2B" w:rsidRPr="00960BCF" w:rsidRDefault="00357D2B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60BCF">
              <w:rPr>
                <w:rFonts w:eastAsia="Calibri"/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:rsidR="00EF713F" w:rsidRPr="00731F0E" w:rsidRDefault="00EF713F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highlight w:val="yellow"/>
        </w:rPr>
      </w:pPr>
    </w:p>
    <w:p w:rsidR="001158C9" w:rsidRDefault="00AF1FA8" w:rsidP="003F2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В неналого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вых доходах наибольший удельный вес </w:t>
      </w:r>
      <w:r w:rsidR="003F2034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составили доходы от использования имущества,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2034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находящегося в государственной и муниципальной собственности</w:t>
      </w:r>
      <w:r w:rsidR="001158C9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70,1</w:t>
      </w:r>
      <w:r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158C9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том числе </w:t>
      </w:r>
      <w:r w:rsidR="006211D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рендная плата и поступления от продажи права на заключение договоров аренды земельных 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участков</w:t>
      </w:r>
      <w:r w:rsid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удельный вес 67,1% и д</w:t>
      </w:r>
      <w:r w:rsidR="006211DC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оходы от сдачи в аренду имущества, находящегося в оперативном управлении органов местного самоуправления</w:t>
      </w:r>
      <w:r w:rsidR="006211DC">
        <w:rPr>
          <w:rFonts w:ascii="Times New Roman" w:eastAsia="Calibri" w:hAnsi="Times New Roman" w:cs="Times New Roman"/>
          <w:color w:val="000000"/>
          <w:sz w:val="24"/>
          <w:szCs w:val="24"/>
        </w:rPr>
        <w:t>, общий объем их поступлений составил 19469,3 тыс. рублей или 114,8% к утвержденным бюджетным назначениям 16950,0 тыс. рублей из них:</w:t>
      </w:r>
    </w:p>
    <w:p w:rsidR="00AF1FA8" w:rsidRPr="007D1864" w:rsidRDefault="006211DC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F1FA8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продажи права на заключение договоров аренды указанных земельных участков</w:t>
      </w:r>
      <w:r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1FA8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1FA8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>объем</w:t>
      </w:r>
      <w:r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поступлений составил 18633,8</w:t>
      </w:r>
      <w:r w:rsidR="00AF1FA8" w:rsidRPr="0062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</w:t>
      </w:r>
      <w:r w:rsidR="007D1864">
        <w:rPr>
          <w:rFonts w:ascii="Times New Roman" w:eastAsia="Calibri" w:hAnsi="Times New Roman" w:cs="Times New Roman"/>
          <w:color w:val="000000"/>
          <w:sz w:val="24"/>
          <w:szCs w:val="24"/>
        </w:rPr>
        <w:t>или 116,5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%,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утвержден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ных бюджетных назначений 16000,0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</w:t>
      </w:r>
      <w:r w:rsidR="007D1864">
        <w:rPr>
          <w:rFonts w:ascii="Times New Roman" w:eastAsia="Calibri" w:hAnsi="Times New Roman" w:cs="Times New Roman"/>
          <w:color w:val="000000"/>
          <w:sz w:val="24"/>
          <w:szCs w:val="24"/>
        </w:rPr>
        <w:t>ублей. Это произошло благодаря своевременной оплате текущих начислений, также заключили и оплатили по новому договору ООО «</w:t>
      </w:r>
      <w:proofErr w:type="spellStart"/>
      <w:r w:rsidR="007D1864">
        <w:rPr>
          <w:rFonts w:ascii="Times New Roman" w:eastAsia="Calibri" w:hAnsi="Times New Roman" w:cs="Times New Roman"/>
          <w:color w:val="000000"/>
          <w:sz w:val="24"/>
          <w:szCs w:val="24"/>
        </w:rPr>
        <w:t>БиоЛен</w:t>
      </w:r>
      <w:proofErr w:type="spellEnd"/>
      <w:r w:rsid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2993,3 тыс. 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рублей. Увеличение поступлений в 2024г. по сравнению с 2023г. на 2378,3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14,6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%. 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Повлияло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своевременн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гашени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текущих 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новых 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начислений, а также до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лги прошлых лет оплатили: АНО ЦЭ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И-5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39,9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ИП </w:t>
      </w:r>
      <w:proofErr w:type="spellStart"/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Фентисов</w:t>
      </w:r>
      <w:proofErr w:type="spellEnd"/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,0 тыс. руб</w:t>
      </w:r>
      <w:r w:rsidR="007D1864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="00AF1FA8" w:rsidRPr="007D1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</w:t>
      </w:r>
    </w:p>
    <w:p w:rsidR="00AF1FA8" w:rsidRDefault="00263E15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-д</w:t>
      </w:r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оходы от сдачи в аренду имущества, находящегося в оперативном управлении муниципальных округов и созданных ими учреждений (за исключением имущества муниципальных бюджетных и автономных учр</w:t>
      </w:r>
      <w:r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еждений) поступили в сумме 835,5</w:t>
      </w:r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</w:t>
      </w:r>
      <w:r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</w:t>
      </w:r>
      <w:r w:rsidR="003E1B7B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87,9</w:t>
      </w:r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утвержденных бюджетных назначений </w:t>
      </w:r>
      <w:r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950,0</w:t>
      </w:r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="006A2345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имеется задолженность у ИП «</w:t>
      </w:r>
      <w:proofErr w:type="spellStart"/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>Фентисов</w:t>
      </w:r>
      <w:proofErr w:type="spellEnd"/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РА»,</w:t>
      </w:r>
      <w:r w:rsidR="006A2345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является основным должником (уведомление о задолженности данному арендатору направлено).</w:t>
      </w:r>
      <w:r w:rsidR="00AF1FA8" w:rsidRPr="006A2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5BF9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поступления в 2024г</w:t>
      </w:r>
      <w:r w:rsidR="00F75BF9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>. п</w:t>
      </w:r>
      <w:r w:rsidR="00AF1FA8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>о сравнению с 202</w:t>
      </w:r>
      <w:r w:rsidR="00F75BF9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>3г. на 177,2 тыс. рублей</w:t>
      </w:r>
      <w:r w:rsidR="00AF1FA8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на </w:t>
      </w:r>
      <w:r w:rsidR="00F75BF9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>26,9</w:t>
      </w:r>
      <w:r w:rsidR="00AF1FA8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F75BF9" w:rsidRPr="00F75BF9">
        <w:rPr>
          <w:rFonts w:ascii="Times New Roman" w:eastAsia="Calibri" w:hAnsi="Times New Roman" w:cs="Times New Roman"/>
          <w:color w:val="000000"/>
          <w:sz w:val="24"/>
          <w:szCs w:val="24"/>
        </w:rPr>
        <w:t>, ИП Фетисов Р.А. оплатил долг прошлых лет в сумме 256,9 тыс. рублей.</w:t>
      </w:r>
    </w:p>
    <w:p w:rsidR="00AB44E5" w:rsidRPr="00F75BF9" w:rsidRDefault="00AB44E5" w:rsidP="00A81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поступлений д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оходы 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находящегося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государственной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44E5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собственности</w:t>
      </w:r>
      <w:r w:rsidR="00BA01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2024г. по сравнению с 2023г. на 2555,5 тыс. рублей или на 115,1%.</w:t>
      </w:r>
    </w:p>
    <w:p w:rsidR="00A81176" w:rsidRPr="00A8117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>Плата за негативное воздействие на окружающую среду (плата за размещение отходов производства и потребления, плата за выброс загрязняющих веществ в атмосферный воздух стацион</w:t>
      </w:r>
      <w:r w:rsidR="00A81176"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>арными объектами) составила 42,5</w:t>
      </w:r>
      <w:r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</w:t>
      </w:r>
      <w:r w:rsidR="00A81176"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>146,6</w:t>
      </w:r>
      <w:r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утвержденного плана – </w:t>
      </w:r>
      <w:r w:rsidR="00A81176"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29,0 тыс. рублей, согласно плана Южно-Сибирского МУ </w:t>
      </w:r>
      <w:proofErr w:type="spellStart"/>
      <w:r w:rsidR="00A81176"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>Росприроднадзора</w:t>
      </w:r>
      <w:proofErr w:type="spellEnd"/>
      <w:r w:rsidR="00A81176" w:rsidRPr="00A81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81176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поступления в 2024г. по сравнению с 2023г. на 11,4 тыс. рублей или 36,7% объясняется тем, что КГБПОУ «</w:t>
      </w:r>
      <w:proofErr w:type="spellStart"/>
      <w:r w:rsidR="00A81176">
        <w:rPr>
          <w:rFonts w:ascii="Times New Roman" w:eastAsia="Calibri" w:hAnsi="Times New Roman" w:cs="Times New Roman"/>
          <w:color w:val="000000"/>
          <w:sz w:val="24"/>
          <w:szCs w:val="24"/>
        </w:rPr>
        <w:t>Заринский</w:t>
      </w:r>
      <w:proofErr w:type="spellEnd"/>
      <w:r w:rsidR="00A81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Политехнический Техникум» впервые произвели оплату в сумме 13,1 тыс. рублей. Поступление в бюджет округа в 2024г. согласно ожидаемому прогнозу Южно-сибирского МУ </w:t>
      </w:r>
      <w:proofErr w:type="spellStart"/>
      <w:r w:rsidR="00A81176">
        <w:rPr>
          <w:rFonts w:ascii="Times New Roman" w:eastAsia="Calibri" w:hAnsi="Times New Roman" w:cs="Times New Roman"/>
          <w:color w:val="000000"/>
          <w:sz w:val="24"/>
          <w:szCs w:val="24"/>
        </w:rPr>
        <w:t>Росприроднадзора</w:t>
      </w:r>
      <w:proofErr w:type="spellEnd"/>
      <w:r w:rsidR="00A811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133,8%. </w:t>
      </w:r>
    </w:p>
    <w:p w:rsidR="00CB38D0" w:rsidRPr="00CB38D0" w:rsidRDefault="00CB38D0" w:rsidP="00CB38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8D0">
        <w:rPr>
          <w:rFonts w:ascii="Times New Roman" w:eastAsia="Calibri" w:hAnsi="Times New Roman" w:cs="Times New Roman"/>
          <w:color w:val="000000"/>
          <w:sz w:val="24"/>
          <w:szCs w:val="24"/>
        </w:rPr>
        <w:t>Доходы от оказания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Pr="00CB38D0">
        <w:rPr>
          <w:rFonts w:ascii="Times New Roman" w:eastAsia="Calibri" w:hAnsi="Times New Roman" w:cs="Times New Roman"/>
          <w:color w:val="000000"/>
          <w:sz w:val="24"/>
          <w:szCs w:val="24"/>
        </w:rPr>
        <w:t>латных услуг (работ)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B38D0">
        <w:rPr>
          <w:rFonts w:ascii="Times New Roman" w:eastAsia="Calibri" w:hAnsi="Times New Roman" w:cs="Times New Roman"/>
          <w:color w:val="000000"/>
          <w:sz w:val="24"/>
          <w:szCs w:val="24"/>
        </w:rPr>
        <w:t>и компенсации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B38D0">
        <w:rPr>
          <w:rFonts w:ascii="Times New Roman" w:eastAsia="Calibri" w:hAnsi="Times New Roman" w:cs="Times New Roman"/>
          <w:color w:val="000000"/>
          <w:sz w:val="24"/>
          <w:szCs w:val="24"/>
        </w:rPr>
        <w:t>затрат государства составили 163,3 тыс. рублей или 75,6</w:t>
      </w:r>
      <w:r w:rsidR="00AF1FA8" w:rsidRPr="00CB38D0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</w:t>
      </w:r>
      <w:r w:rsidRPr="00CB38D0">
        <w:rPr>
          <w:rFonts w:ascii="Times New Roman" w:eastAsia="Calibri" w:hAnsi="Times New Roman" w:cs="Times New Roman"/>
          <w:color w:val="000000"/>
          <w:sz w:val="24"/>
          <w:szCs w:val="24"/>
        </w:rPr>
        <w:t>нным бюджетным назначениям 216,0 тыс. рублей это произошло в связи с тем, что ФКУ Военный комиссариат Алтайского края не возместил затраты на транспортные расходы по доставке призывников за 2024г. в размере 220,8 тыс. рублей.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Увеличение поступлений в 2024г. по сравнению с 2023г. на 175,7 тыс. рублей произошло благодаря своевременной оплате организациями текущих начислений за возмещение коммунальных услуг, ФКУ Военный комиссариат Алтайского края произвел возмещение транспортных расходов по Постановление Правительства № 704 за доставку призывников (Акт об оказании услуг АРГУ-000009 от 30.11.2023г.).</w:t>
      </w:r>
    </w:p>
    <w:p w:rsidR="00AF1FA8" w:rsidRPr="005A510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Доходы от продажи материальных и нематериальных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активов поступили в сумме 5819,0 тыс. рублей или 166,3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к утвержденным бюджетным назначениям – 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500,0 тыс. руб. 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поступлений в 2024г. п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о сравнению с 202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>5112,7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</w:t>
      </w:r>
      <w:r w:rsidR="005A510E"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факту свершения данных мероприятий</w:t>
      </w:r>
      <w:r w:rsidRPr="005A5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</w:t>
      </w:r>
    </w:p>
    <w:p w:rsidR="00AF1FA8" w:rsidRPr="00EF2F62" w:rsidRDefault="00AF1FA8" w:rsidP="00AF1F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Доходы от штрафов, санкции, возмещение ущерба посту</w:t>
      </w:r>
      <w:r w:rsidR="005A510E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пили в сумме 1649,8 тыс. рублей или 107,6</w:t>
      </w:r>
      <w:r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</w:t>
      </w:r>
      <w:r w:rsidR="005A510E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к утвержденным бюджетным назначениям 1533,0 тыс. рублей</w:t>
      </w:r>
      <w:r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A510E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Уменьшилось поступление в 2024г. по сравнению с 2023г. на</w:t>
      </w:r>
      <w:r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600,6 тыс. руб. или на 26,7</w:t>
      </w:r>
      <w:r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%:</w:t>
      </w:r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бюджет округа от Минприроды по искам поступило на 1245,1 тыс. рублей меньше. Также имеется положительная динамика: ООО «Таежный лес» оплатили по решению суда 68,2 тыс. рублей, ООО «</w:t>
      </w:r>
      <w:proofErr w:type="spellStart"/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Агролесхоз</w:t>
      </w:r>
      <w:proofErr w:type="spellEnd"/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решению суда 250,1 тыс. рублей, Аверьянов В.С. оплатил 212,8 тыс. </w:t>
      </w:r>
      <w:proofErr w:type="spellStart"/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>рублейпо</w:t>
      </w:r>
      <w:proofErr w:type="spellEnd"/>
      <w:r w:rsidR="00EF2F62" w:rsidRPr="00EF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решению суда. Пени оплачены в сумме 104,5 тыс. рублей, в том числе по исполнительному листу АНО ЦЭИ оплатили в сумме 58,7 тыс. рублей. Возврат средств по Представлению Счетной палаты Алтайского края в сумме 47,4 тыс. рублей.</w:t>
      </w:r>
    </w:p>
    <w:p w:rsidR="00B74C42" w:rsidRPr="007E142F" w:rsidRDefault="00AF1FA8" w:rsidP="00B81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Прочие неналоговые доходы (инициативные платежи, зачисляемые в б</w:t>
      </w:r>
      <w:r w:rsidR="004923F9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юджеты муниципальных округов) поступили в сумме 642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,9 тыс. рублей или 100,</w:t>
      </w:r>
      <w:r w:rsidR="004923F9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% от запланированного объема</w:t>
      </w:r>
      <w:r w:rsidR="004923F9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642,9 тыс. рублей. Уменьшение поступлений платежей в 2024г. п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о сравнению с 202</w:t>
      </w:r>
      <w:r w:rsidR="004923F9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3 г. на 1614,1 тыс. рублей или на 71,5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%. В программе местн</w:t>
      </w:r>
      <w:r w:rsidR="004923F9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ых инициатив принимало участие 7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населенных пунктов </w:t>
      </w:r>
      <w:proofErr w:type="spellStart"/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округа: с. </w:t>
      </w:r>
      <w:proofErr w:type="spellStart"/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Шатуново</w:t>
      </w:r>
      <w:proofErr w:type="spellEnd"/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ул. Молодежная,2а -  обустройство детской площадки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с. Талица – ремонт дороги; с. Захарово – </w:t>
      </w:r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ремонт дороги;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Заплывино</w:t>
      </w:r>
      <w:proofErr w:type="spellEnd"/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ремонт </w:t>
      </w:r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дома культуры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п. Пролетарская Крепость – </w:t>
      </w:r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обустройство спортивной площадки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Видоново</w:t>
      </w:r>
      <w:proofErr w:type="spellEnd"/>
      <w:r w:rsidR="00721415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ремонт дороги; </w:t>
      </w:r>
      <w:r w:rsidR="007E142F"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>п. Никольский – капитальный ремонт системы водоснабжения</w:t>
      </w:r>
      <w:r w:rsidRPr="007E1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1FA8" w:rsidRPr="00B81408" w:rsidRDefault="00AF1FA8" w:rsidP="00AF1F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Безвозмездные поступления 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других бюджетов бюджетной системы 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получены в о</w:t>
      </w:r>
      <w:r w:rsidR="00B74C42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бъеме 564405,3 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</w:t>
      </w:r>
      <w:r w:rsidR="00B74C42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на 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165698,4 тыс. рублей или 77,3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ниже от утвержденного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плана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730103,7 тыс. рублей. По сравнению с 202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>3 годом безвозмездные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поступлени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увеличился на 59414,9 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 или на 1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1,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B81408"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F1FA8" w:rsidRDefault="00B74C42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B74C4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сполнение по безвозмездным поступлениям </w:t>
      </w:r>
      <w:r w:rsidRPr="00B74C42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 в следующей таблице:</w:t>
      </w:r>
    </w:p>
    <w:p w:rsidR="00D954BB" w:rsidRDefault="00D954BB" w:rsidP="00D9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34"/>
        <w:gridCol w:w="1759"/>
        <w:gridCol w:w="1055"/>
        <w:gridCol w:w="1218"/>
        <w:gridCol w:w="1048"/>
        <w:gridCol w:w="1020"/>
        <w:gridCol w:w="1195"/>
        <w:gridCol w:w="1038"/>
        <w:gridCol w:w="1009"/>
      </w:tblGrid>
      <w:tr w:rsidR="002E4698" w:rsidTr="003C1134">
        <w:tc>
          <w:tcPr>
            <w:tcW w:w="0" w:type="auto"/>
          </w:tcPr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Исполнение 2023г. (факт)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BB" w:rsidRDefault="00D954BB" w:rsidP="003C1134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>Уточненные</w:t>
            </w:r>
          </w:p>
          <w:p w:rsidR="00D954BB" w:rsidRDefault="00D954BB" w:rsidP="003C1134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 xml:space="preserve"> бюджетные</w:t>
            </w:r>
            <w:r>
              <w:rPr>
                <w:sz w:val="16"/>
                <w:szCs w:val="16"/>
              </w:rPr>
              <w:t xml:space="preserve"> назначения на 2024 г.</w:t>
            </w:r>
          </w:p>
          <w:p w:rsidR="00D954BB" w:rsidRPr="00716B67" w:rsidRDefault="00D954BB" w:rsidP="003C1134">
            <w:pPr>
              <w:jc w:val="center"/>
              <w:rPr>
                <w:sz w:val="16"/>
                <w:szCs w:val="16"/>
              </w:rPr>
            </w:pPr>
            <w:r w:rsidRPr="00716B67">
              <w:rPr>
                <w:sz w:val="16"/>
                <w:szCs w:val="16"/>
              </w:rPr>
              <w:t xml:space="preserve"> (ф.117, гр.4)</w:t>
            </w:r>
          </w:p>
        </w:tc>
        <w:tc>
          <w:tcPr>
            <w:tcW w:w="1048" w:type="dxa"/>
          </w:tcPr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Исполнено 2024г.</w:t>
            </w:r>
          </w:p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 (ф.117 гр.5)</w:t>
            </w:r>
          </w:p>
        </w:tc>
        <w:tc>
          <w:tcPr>
            <w:tcW w:w="1020" w:type="dxa"/>
          </w:tcPr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% </w:t>
            </w:r>
          </w:p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>исполнения 2024г.</w:t>
            </w:r>
          </w:p>
        </w:tc>
        <w:tc>
          <w:tcPr>
            <w:tcW w:w="1195" w:type="dxa"/>
          </w:tcPr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716B67">
              <w:rPr>
                <w:rFonts w:eastAsia="Calibri"/>
                <w:color w:val="000000"/>
                <w:sz w:val="16"/>
                <w:szCs w:val="16"/>
              </w:rPr>
              <w:t xml:space="preserve">% исполнения </w:t>
            </w:r>
          </w:p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факт 2024г. </w:t>
            </w:r>
            <w:r w:rsidRPr="00716B67">
              <w:rPr>
                <w:rFonts w:eastAsia="Calibri"/>
                <w:color w:val="000000"/>
                <w:sz w:val="16"/>
                <w:szCs w:val="16"/>
              </w:rPr>
              <w:t>к факту 2023г.</w:t>
            </w:r>
          </w:p>
        </w:tc>
        <w:tc>
          <w:tcPr>
            <w:tcW w:w="1038" w:type="dxa"/>
          </w:tcPr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Отклонение </w:t>
            </w:r>
          </w:p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факта 2024г. к </w:t>
            </w:r>
          </w:p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Факту 2023г.</w:t>
            </w:r>
          </w:p>
        </w:tc>
        <w:tc>
          <w:tcPr>
            <w:tcW w:w="1009" w:type="dxa"/>
          </w:tcPr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% </w:t>
            </w:r>
          </w:p>
          <w:p w:rsidR="00D954B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в структуре </w:t>
            </w:r>
          </w:p>
          <w:p w:rsidR="00D954BB" w:rsidRPr="00716B67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доходов</w:t>
            </w:r>
          </w:p>
        </w:tc>
      </w:tr>
      <w:tr w:rsidR="003C1134" w:rsidTr="003C1134">
        <w:tc>
          <w:tcPr>
            <w:tcW w:w="0" w:type="auto"/>
          </w:tcPr>
          <w:p w:rsidR="003C1134" w:rsidRPr="00587FAB" w:rsidRDefault="003C1134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C1134" w:rsidRPr="003C1134" w:rsidRDefault="003C1134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C1134">
              <w:rPr>
                <w:rFonts w:eastAsia="Calibri"/>
                <w:b/>
                <w:color w:val="000000"/>
                <w:sz w:val="16"/>
                <w:szCs w:val="16"/>
              </w:rPr>
              <w:t>БЕЗВОЗМЕЗДНЫЕ ПОСТУПЛЕНИЯ всего</w:t>
            </w:r>
          </w:p>
        </w:tc>
        <w:tc>
          <w:tcPr>
            <w:tcW w:w="0" w:type="auto"/>
          </w:tcPr>
          <w:p w:rsidR="003C1134" w:rsidRPr="003C1134" w:rsidRDefault="00A65D4F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504916,6</w:t>
            </w:r>
          </w:p>
        </w:tc>
        <w:tc>
          <w:tcPr>
            <w:tcW w:w="1218" w:type="dxa"/>
          </w:tcPr>
          <w:p w:rsidR="003C1134" w:rsidRPr="003C1134" w:rsidRDefault="00DB7C26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730103,7</w:t>
            </w:r>
          </w:p>
        </w:tc>
        <w:tc>
          <w:tcPr>
            <w:tcW w:w="1048" w:type="dxa"/>
          </w:tcPr>
          <w:p w:rsidR="003C1134" w:rsidRPr="003C1134" w:rsidRDefault="00613F6C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560860,2</w:t>
            </w:r>
          </w:p>
        </w:tc>
        <w:tc>
          <w:tcPr>
            <w:tcW w:w="1020" w:type="dxa"/>
          </w:tcPr>
          <w:p w:rsidR="003C1134" w:rsidRPr="003C1134" w:rsidRDefault="00335733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195" w:type="dxa"/>
          </w:tcPr>
          <w:p w:rsidR="003C1134" w:rsidRPr="003C1134" w:rsidRDefault="00335733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1038" w:type="dxa"/>
          </w:tcPr>
          <w:p w:rsidR="003C1134" w:rsidRPr="003C1134" w:rsidRDefault="00335733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55943,6</w:t>
            </w:r>
          </w:p>
        </w:tc>
        <w:tc>
          <w:tcPr>
            <w:tcW w:w="1009" w:type="dxa"/>
          </w:tcPr>
          <w:p w:rsidR="003C1134" w:rsidRPr="003C1134" w:rsidRDefault="00C31271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C1134" w:rsidTr="003C1134">
        <w:tc>
          <w:tcPr>
            <w:tcW w:w="0" w:type="auto"/>
          </w:tcPr>
          <w:p w:rsidR="003C1134" w:rsidRPr="00587FAB" w:rsidRDefault="003C1134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3C1134" w:rsidRPr="003C1134" w:rsidRDefault="003C1134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C1134">
              <w:rPr>
                <w:rFonts w:eastAsia="Calibri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системы, из них:</w:t>
            </w:r>
          </w:p>
        </w:tc>
        <w:tc>
          <w:tcPr>
            <w:tcW w:w="0" w:type="auto"/>
          </w:tcPr>
          <w:p w:rsidR="003C1134" w:rsidRPr="003C1134" w:rsidRDefault="003C1134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504990,4</w:t>
            </w:r>
          </w:p>
        </w:tc>
        <w:tc>
          <w:tcPr>
            <w:tcW w:w="1218" w:type="dxa"/>
          </w:tcPr>
          <w:p w:rsidR="003C1134" w:rsidRPr="003C1134" w:rsidRDefault="00DB7C26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730103,7</w:t>
            </w:r>
          </w:p>
        </w:tc>
        <w:tc>
          <w:tcPr>
            <w:tcW w:w="1048" w:type="dxa"/>
          </w:tcPr>
          <w:p w:rsidR="003C1134" w:rsidRPr="003C1134" w:rsidRDefault="00C31271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564405,3</w:t>
            </w:r>
          </w:p>
        </w:tc>
        <w:tc>
          <w:tcPr>
            <w:tcW w:w="1020" w:type="dxa"/>
          </w:tcPr>
          <w:p w:rsidR="003C1134" w:rsidRPr="003C1134" w:rsidRDefault="00335733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77,3</w:t>
            </w:r>
          </w:p>
        </w:tc>
        <w:tc>
          <w:tcPr>
            <w:tcW w:w="1195" w:type="dxa"/>
          </w:tcPr>
          <w:p w:rsidR="003C1134" w:rsidRPr="003C1134" w:rsidRDefault="00335733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111,8</w:t>
            </w:r>
          </w:p>
        </w:tc>
        <w:tc>
          <w:tcPr>
            <w:tcW w:w="1038" w:type="dxa"/>
          </w:tcPr>
          <w:p w:rsidR="003C1134" w:rsidRPr="003C1134" w:rsidRDefault="00335733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59</w:t>
            </w:r>
            <w:r w:rsidR="00C31271">
              <w:rPr>
                <w:rFonts w:eastAsia="Calibri"/>
                <w:b/>
                <w:color w:val="000000"/>
                <w:sz w:val="16"/>
                <w:szCs w:val="16"/>
              </w:rPr>
              <w:t>414,9</w:t>
            </w:r>
          </w:p>
        </w:tc>
        <w:tc>
          <w:tcPr>
            <w:tcW w:w="1009" w:type="dxa"/>
          </w:tcPr>
          <w:p w:rsidR="003C1134" w:rsidRPr="003C1134" w:rsidRDefault="00C31271" w:rsidP="003C1134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2E4698" w:rsidTr="003C1134">
        <w:tc>
          <w:tcPr>
            <w:tcW w:w="0" w:type="auto"/>
          </w:tcPr>
          <w:p w:rsidR="00D954BB" w:rsidRPr="00587FA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87FAB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D954BB" w:rsidRPr="00587FAB" w:rsidRDefault="002E469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Дотации бюджетам субъектов РФ и муниципальных образований из них:</w:t>
            </w:r>
          </w:p>
        </w:tc>
        <w:tc>
          <w:tcPr>
            <w:tcW w:w="0" w:type="auto"/>
          </w:tcPr>
          <w:p w:rsidR="00D954BB" w:rsidRPr="00587FAB" w:rsidRDefault="002E4698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84850,2</w:t>
            </w:r>
          </w:p>
        </w:tc>
        <w:tc>
          <w:tcPr>
            <w:tcW w:w="1218" w:type="dxa"/>
          </w:tcPr>
          <w:p w:rsidR="00D954BB" w:rsidRPr="00587FAB" w:rsidRDefault="00DB7C26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79930,5</w:t>
            </w:r>
          </w:p>
        </w:tc>
        <w:tc>
          <w:tcPr>
            <w:tcW w:w="1048" w:type="dxa"/>
          </w:tcPr>
          <w:p w:rsidR="00D954BB" w:rsidRPr="00587FAB" w:rsidRDefault="00613F6C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79930,5</w:t>
            </w:r>
          </w:p>
        </w:tc>
        <w:tc>
          <w:tcPr>
            <w:tcW w:w="1020" w:type="dxa"/>
          </w:tcPr>
          <w:p w:rsidR="00D954BB" w:rsidRPr="00587FAB" w:rsidRDefault="00335733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95" w:type="dxa"/>
          </w:tcPr>
          <w:p w:rsidR="00D954BB" w:rsidRPr="00587FAB" w:rsidRDefault="00335733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1038" w:type="dxa"/>
          </w:tcPr>
          <w:p w:rsidR="00D954BB" w:rsidRPr="00587FAB" w:rsidRDefault="00335733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-4919,7</w:t>
            </w:r>
          </w:p>
        </w:tc>
        <w:tc>
          <w:tcPr>
            <w:tcW w:w="1009" w:type="dxa"/>
          </w:tcPr>
          <w:p w:rsidR="00D954BB" w:rsidRPr="00587FAB" w:rsidRDefault="00C31271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14,2</w:t>
            </w:r>
          </w:p>
        </w:tc>
      </w:tr>
      <w:tr w:rsidR="002E4698" w:rsidTr="003C1134">
        <w:tc>
          <w:tcPr>
            <w:tcW w:w="0" w:type="auto"/>
          </w:tcPr>
          <w:p w:rsidR="00D954BB" w:rsidRPr="00587FAB" w:rsidRDefault="00D954BB" w:rsidP="003C113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954BB" w:rsidRPr="00610F52" w:rsidRDefault="002E4698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Дотации бюджета муниципальных округов на в</w:t>
            </w:r>
            <w:r w:rsidR="00DB7C26">
              <w:rPr>
                <w:rFonts w:eastAsia="Calibri"/>
                <w:i/>
                <w:color w:val="000000"/>
                <w:sz w:val="16"/>
                <w:szCs w:val="16"/>
              </w:rPr>
              <w:t>ыравнивание бюджетной обеспеченности</w:t>
            </w:r>
          </w:p>
        </w:tc>
        <w:tc>
          <w:tcPr>
            <w:tcW w:w="0" w:type="auto"/>
          </w:tcPr>
          <w:p w:rsidR="00D954BB" w:rsidRPr="00610F52" w:rsidRDefault="002E4698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37629,2</w:t>
            </w:r>
          </w:p>
        </w:tc>
        <w:tc>
          <w:tcPr>
            <w:tcW w:w="1218" w:type="dxa"/>
          </w:tcPr>
          <w:p w:rsidR="00D954BB" w:rsidRPr="00610F52" w:rsidRDefault="00DB7C26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48496,5</w:t>
            </w:r>
          </w:p>
        </w:tc>
        <w:tc>
          <w:tcPr>
            <w:tcW w:w="1048" w:type="dxa"/>
          </w:tcPr>
          <w:p w:rsidR="00D954BB" w:rsidRPr="00610F52" w:rsidRDefault="00613F6C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48496,5</w:t>
            </w:r>
          </w:p>
        </w:tc>
        <w:tc>
          <w:tcPr>
            <w:tcW w:w="1020" w:type="dxa"/>
          </w:tcPr>
          <w:p w:rsidR="00D954BB" w:rsidRPr="00610F52" w:rsidRDefault="00335733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95" w:type="dxa"/>
          </w:tcPr>
          <w:p w:rsidR="00D954BB" w:rsidRPr="00610F52" w:rsidRDefault="00335733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128,9</w:t>
            </w:r>
          </w:p>
        </w:tc>
        <w:tc>
          <w:tcPr>
            <w:tcW w:w="1038" w:type="dxa"/>
          </w:tcPr>
          <w:p w:rsidR="00D954BB" w:rsidRPr="00610F52" w:rsidRDefault="00335733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10867,3</w:t>
            </w:r>
          </w:p>
        </w:tc>
        <w:tc>
          <w:tcPr>
            <w:tcW w:w="1009" w:type="dxa"/>
          </w:tcPr>
          <w:p w:rsidR="00D954BB" w:rsidRPr="00610F52" w:rsidRDefault="00C31271" w:rsidP="003C1134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8,6</w:t>
            </w:r>
          </w:p>
        </w:tc>
      </w:tr>
      <w:tr w:rsidR="002E4698" w:rsidTr="003C1134">
        <w:tc>
          <w:tcPr>
            <w:tcW w:w="0" w:type="auto"/>
          </w:tcPr>
          <w:p w:rsidR="002E4698" w:rsidRPr="00587FAB" w:rsidRDefault="002E4698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E4698" w:rsidRPr="00610F52" w:rsidRDefault="002E4698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Дотации бюджета муниципальных округов на поддержку мер по обеспечению сбалансиров</w:t>
            </w:r>
            <w:r w:rsidR="00DB7C26">
              <w:rPr>
                <w:rFonts w:eastAsia="Calibri"/>
                <w:i/>
                <w:color w:val="000000"/>
                <w:sz w:val="16"/>
                <w:szCs w:val="16"/>
              </w:rPr>
              <w:t>анности бюджетов</w:t>
            </w:r>
          </w:p>
        </w:tc>
        <w:tc>
          <w:tcPr>
            <w:tcW w:w="0" w:type="auto"/>
          </w:tcPr>
          <w:p w:rsidR="002E4698" w:rsidRPr="00610F52" w:rsidRDefault="002E4698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39881,0</w:t>
            </w:r>
          </w:p>
        </w:tc>
        <w:tc>
          <w:tcPr>
            <w:tcW w:w="1218" w:type="dxa"/>
          </w:tcPr>
          <w:p w:rsidR="002E4698" w:rsidRPr="00610F52" w:rsidRDefault="00DB7C26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31434,0</w:t>
            </w:r>
          </w:p>
        </w:tc>
        <w:tc>
          <w:tcPr>
            <w:tcW w:w="1048" w:type="dxa"/>
          </w:tcPr>
          <w:p w:rsidR="002E4698" w:rsidRPr="00610F52" w:rsidRDefault="00613F6C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31434,0</w:t>
            </w:r>
          </w:p>
        </w:tc>
        <w:tc>
          <w:tcPr>
            <w:tcW w:w="1020" w:type="dxa"/>
          </w:tcPr>
          <w:p w:rsidR="002E4698" w:rsidRPr="00610F52" w:rsidRDefault="00335733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95" w:type="dxa"/>
          </w:tcPr>
          <w:p w:rsidR="002E4698" w:rsidRPr="00610F52" w:rsidRDefault="00335733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1038" w:type="dxa"/>
          </w:tcPr>
          <w:p w:rsidR="002E4698" w:rsidRPr="00610F52" w:rsidRDefault="00335733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-8447,0</w:t>
            </w:r>
          </w:p>
        </w:tc>
        <w:tc>
          <w:tcPr>
            <w:tcW w:w="1009" w:type="dxa"/>
          </w:tcPr>
          <w:p w:rsidR="002E4698" w:rsidRPr="00610F52" w:rsidRDefault="00C31271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5,6</w:t>
            </w:r>
          </w:p>
        </w:tc>
      </w:tr>
      <w:tr w:rsidR="002E4698" w:rsidTr="003C1134">
        <w:tc>
          <w:tcPr>
            <w:tcW w:w="0" w:type="auto"/>
          </w:tcPr>
          <w:p w:rsidR="002E4698" w:rsidRPr="00587FAB" w:rsidRDefault="002E4698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E4698" w:rsidRPr="002E4698" w:rsidRDefault="002E4698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Прочие дотации муниципальных округов</w:t>
            </w:r>
          </w:p>
        </w:tc>
        <w:tc>
          <w:tcPr>
            <w:tcW w:w="0" w:type="auto"/>
          </w:tcPr>
          <w:p w:rsidR="002E4698" w:rsidRPr="002E4698" w:rsidRDefault="002E4698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7340,0</w:t>
            </w:r>
          </w:p>
        </w:tc>
        <w:tc>
          <w:tcPr>
            <w:tcW w:w="1218" w:type="dxa"/>
          </w:tcPr>
          <w:p w:rsidR="002E4698" w:rsidRPr="002E4698" w:rsidRDefault="00DB7C26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:rsidR="002E4698" w:rsidRPr="002E4698" w:rsidRDefault="00613F6C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2E4698" w:rsidRPr="002E4698" w:rsidRDefault="00335733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2E4698" w:rsidRPr="002E4698" w:rsidRDefault="00335733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</w:tcPr>
          <w:p w:rsidR="002E4698" w:rsidRPr="002E4698" w:rsidRDefault="00335733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-7340,0</w:t>
            </w:r>
          </w:p>
        </w:tc>
        <w:tc>
          <w:tcPr>
            <w:tcW w:w="1009" w:type="dxa"/>
          </w:tcPr>
          <w:p w:rsidR="002E4698" w:rsidRPr="002E4698" w:rsidRDefault="00C31271" w:rsidP="002E469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E4698" w:rsidTr="003C1134">
        <w:tc>
          <w:tcPr>
            <w:tcW w:w="0" w:type="auto"/>
          </w:tcPr>
          <w:p w:rsidR="002E4698" w:rsidRPr="00587FAB" w:rsidRDefault="009B41A2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2E4698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E4698" w:rsidRPr="007E5188" w:rsidRDefault="009B41A2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</w:tcPr>
          <w:p w:rsidR="002E4698" w:rsidRPr="007E5188" w:rsidRDefault="009B41A2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223797,3</w:t>
            </w:r>
          </w:p>
        </w:tc>
        <w:tc>
          <w:tcPr>
            <w:tcW w:w="1218" w:type="dxa"/>
          </w:tcPr>
          <w:p w:rsidR="002E4698" w:rsidRPr="007E5188" w:rsidRDefault="00DB7C26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412331,0</w:t>
            </w:r>
          </w:p>
        </w:tc>
        <w:tc>
          <w:tcPr>
            <w:tcW w:w="1048" w:type="dxa"/>
          </w:tcPr>
          <w:p w:rsidR="002E4698" w:rsidRPr="007E5188" w:rsidRDefault="00613F6C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254617,5</w:t>
            </w:r>
          </w:p>
        </w:tc>
        <w:tc>
          <w:tcPr>
            <w:tcW w:w="1020" w:type="dxa"/>
          </w:tcPr>
          <w:p w:rsidR="002E4698" w:rsidRPr="007E5188" w:rsidRDefault="00335733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1195" w:type="dxa"/>
          </w:tcPr>
          <w:p w:rsidR="002E4698" w:rsidRPr="007E5188" w:rsidRDefault="00335733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1038" w:type="dxa"/>
          </w:tcPr>
          <w:p w:rsidR="002E4698" w:rsidRPr="00087A69" w:rsidRDefault="00335733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30820,2</w:t>
            </w:r>
          </w:p>
        </w:tc>
        <w:tc>
          <w:tcPr>
            <w:tcW w:w="1009" w:type="dxa"/>
          </w:tcPr>
          <w:p w:rsidR="002E4698" w:rsidRPr="00087A69" w:rsidRDefault="00C31271" w:rsidP="002E469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45,1</w:t>
            </w:r>
          </w:p>
        </w:tc>
      </w:tr>
      <w:tr w:rsidR="009B41A2" w:rsidTr="003C1134">
        <w:tc>
          <w:tcPr>
            <w:tcW w:w="0" w:type="auto"/>
          </w:tcPr>
          <w:p w:rsidR="009B41A2" w:rsidRPr="00587FAB" w:rsidRDefault="009B41A2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9B41A2" w:rsidRPr="007E5188" w:rsidRDefault="009B41A2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Субвенции бюджетам бюджетной системы РФ </w:t>
            </w:r>
          </w:p>
        </w:tc>
        <w:tc>
          <w:tcPr>
            <w:tcW w:w="0" w:type="auto"/>
          </w:tcPr>
          <w:p w:rsidR="009B41A2" w:rsidRPr="007E5188" w:rsidRDefault="009B41A2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196175,2</w:t>
            </w:r>
          </w:p>
        </w:tc>
        <w:tc>
          <w:tcPr>
            <w:tcW w:w="1218" w:type="dxa"/>
          </w:tcPr>
          <w:p w:rsidR="009B41A2" w:rsidRPr="007E5188" w:rsidRDefault="00DB7C26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236849,3</w:t>
            </w:r>
          </w:p>
        </w:tc>
        <w:tc>
          <w:tcPr>
            <w:tcW w:w="1048" w:type="dxa"/>
          </w:tcPr>
          <w:p w:rsidR="009B41A2" w:rsidRPr="007E5188" w:rsidRDefault="00B13A7D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229779,6</w:t>
            </w:r>
          </w:p>
        </w:tc>
        <w:tc>
          <w:tcPr>
            <w:tcW w:w="1020" w:type="dxa"/>
          </w:tcPr>
          <w:p w:rsidR="009B41A2" w:rsidRPr="007E5188" w:rsidRDefault="00335733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1195" w:type="dxa"/>
          </w:tcPr>
          <w:p w:rsidR="009B41A2" w:rsidRPr="007E5188" w:rsidRDefault="00335733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117,1</w:t>
            </w:r>
          </w:p>
        </w:tc>
        <w:tc>
          <w:tcPr>
            <w:tcW w:w="1038" w:type="dxa"/>
          </w:tcPr>
          <w:p w:rsidR="009B41A2" w:rsidRPr="00087A69" w:rsidRDefault="00335733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33604,4</w:t>
            </w:r>
          </w:p>
        </w:tc>
        <w:tc>
          <w:tcPr>
            <w:tcW w:w="1009" w:type="dxa"/>
          </w:tcPr>
          <w:p w:rsidR="009B41A2" w:rsidRPr="00087A69" w:rsidRDefault="00C31271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40,6</w:t>
            </w:r>
          </w:p>
        </w:tc>
      </w:tr>
      <w:tr w:rsidR="009B41A2" w:rsidTr="003C1134">
        <w:tc>
          <w:tcPr>
            <w:tcW w:w="0" w:type="auto"/>
          </w:tcPr>
          <w:p w:rsidR="009B41A2" w:rsidRPr="00587FAB" w:rsidRDefault="009B41A2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4..</w:t>
            </w:r>
          </w:p>
        </w:tc>
        <w:tc>
          <w:tcPr>
            <w:tcW w:w="0" w:type="auto"/>
          </w:tcPr>
          <w:p w:rsidR="009B41A2" w:rsidRPr="007E5188" w:rsidRDefault="009B41A2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9B41A2" w:rsidRPr="007E5188" w:rsidRDefault="009B41A2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167,7</w:t>
            </w:r>
          </w:p>
        </w:tc>
        <w:tc>
          <w:tcPr>
            <w:tcW w:w="1218" w:type="dxa"/>
          </w:tcPr>
          <w:p w:rsidR="009B41A2" w:rsidRPr="007E5188" w:rsidRDefault="00DB7C26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992,9</w:t>
            </w:r>
          </w:p>
        </w:tc>
        <w:tc>
          <w:tcPr>
            <w:tcW w:w="1048" w:type="dxa"/>
          </w:tcPr>
          <w:p w:rsidR="009B41A2" w:rsidRPr="007E5188" w:rsidRDefault="00DB7C26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1020" w:type="dxa"/>
          </w:tcPr>
          <w:p w:rsidR="009B41A2" w:rsidRPr="007E5188" w:rsidRDefault="00335733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95" w:type="dxa"/>
          </w:tcPr>
          <w:p w:rsidR="009B41A2" w:rsidRPr="007E5188" w:rsidRDefault="00335733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1038" w:type="dxa"/>
          </w:tcPr>
          <w:p w:rsidR="009B41A2" w:rsidRPr="00087A69" w:rsidRDefault="00335733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-90,0</w:t>
            </w:r>
          </w:p>
        </w:tc>
        <w:tc>
          <w:tcPr>
            <w:tcW w:w="1009" w:type="dxa"/>
          </w:tcPr>
          <w:p w:rsidR="009B41A2" w:rsidRPr="00087A69" w:rsidRDefault="00C31271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0,1</w:t>
            </w:r>
          </w:p>
        </w:tc>
      </w:tr>
      <w:tr w:rsidR="00613F6C" w:rsidTr="003C1134">
        <w:tc>
          <w:tcPr>
            <w:tcW w:w="0" w:type="auto"/>
          </w:tcPr>
          <w:p w:rsidR="00613F6C" w:rsidRDefault="00613F6C" w:rsidP="009B41A2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613F6C" w:rsidRPr="00613F6C" w:rsidRDefault="00613F6C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613F6C">
              <w:rPr>
                <w:rFonts w:eastAsia="Calibri"/>
                <w:b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</w:tcPr>
          <w:p w:rsidR="00613F6C" w:rsidRPr="00613F6C" w:rsidRDefault="00613F6C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613F6C"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8" w:type="dxa"/>
          </w:tcPr>
          <w:p w:rsidR="00613F6C" w:rsidRPr="00613F6C" w:rsidRDefault="00613F6C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613F6C"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:rsidR="00613F6C" w:rsidRPr="00613F6C" w:rsidRDefault="00613F6C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613F6C">
              <w:rPr>
                <w:rFonts w:eastAsia="Calibri"/>
                <w:b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20" w:type="dxa"/>
          </w:tcPr>
          <w:p w:rsidR="00613F6C" w:rsidRPr="00613F6C" w:rsidRDefault="00335733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613F6C" w:rsidRPr="00613F6C" w:rsidRDefault="00335733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</w:tcPr>
          <w:p w:rsidR="00613F6C" w:rsidRPr="00613F6C" w:rsidRDefault="00335733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09" w:type="dxa"/>
          </w:tcPr>
          <w:p w:rsidR="00613F6C" w:rsidRPr="00613F6C" w:rsidRDefault="00C31271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B41A2" w:rsidTr="003C1134">
        <w:tc>
          <w:tcPr>
            <w:tcW w:w="0" w:type="auto"/>
          </w:tcPr>
          <w:p w:rsidR="009B41A2" w:rsidRPr="003C1134" w:rsidRDefault="009B41A2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B41A2" w:rsidRPr="003C1134" w:rsidRDefault="009B41A2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C1134">
              <w:rPr>
                <w:rFonts w:eastAsia="Calibri"/>
                <w:b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0" w:type="auto"/>
          </w:tcPr>
          <w:p w:rsidR="009B41A2" w:rsidRPr="003C1134" w:rsidRDefault="009B41A2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C1134">
              <w:rPr>
                <w:rFonts w:eastAsia="Calibri"/>
                <w:b/>
                <w:color w:val="000000"/>
                <w:sz w:val="16"/>
                <w:szCs w:val="16"/>
              </w:rPr>
              <w:t>-73,8</w:t>
            </w:r>
          </w:p>
        </w:tc>
        <w:tc>
          <w:tcPr>
            <w:tcW w:w="1218" w:type="dxa"/>
          </w:tcPr>
          <w:p w:rsidR="009B41A2" w:rsidRPr="003C1134" w:rsidRDefault="00613F6C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:rsidR="009B41A2" w:rsidRPr="003C1134" w:rsidRDefault="00613F6C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-3600,1</w:t>
            </w:r>
          </w:p>
        </w:tc>
        <w:tc>
          <w:tcPr>
            <w:tcW w:w="1020" w:type="dxa"/>
          </w:tcPr>
          <w:p w:rsidR="009B41A2" w:rsidRPr="003C1134" w:rsidRDefault="00335733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9B41A2" w:rsidRPr="003C1134" w:rsidRDefault="00335733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</w:tcPr>
          <w:p w:rsidR="009B41A2" w:rsidRPr="003C1134" w:rsidRDefault="00C31271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-3526,3</w:t>
            </w:r>
          </w:p>
        </w:tc>
        <w:tc>
          <w:tcPr>
            <w:tcW w:w="1009" w:type="dxa"/>
          </w:tcPr>
          <w:p w:rsidR="009B41A2" w:rsidRPr="003C1134" w:rsidRDefault="00C31271" w:rsidP="009B41A2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B41A2" w:rsidRPr="009B41A2" w:rsidTr="003C1134">
        <w:tc>
          <w:tcPr>
            <w:tcW w:w="0" w:type="auto"/>
          </w:tcPr>
          <w:p w:rsidR="009B41A2" w:rsidRPr="009B41A2" w:rsidRDefault="009B41A2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B41A2" w:rsidRPr="009B41A2" w:rsidRDefault="009B41A2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9B41A2">
              <w:rPr>
                <w:rFonts w:eastAsia="Calibri"/>
                <w:i/>
                <w:color w:val="000000"/>
                <w:sz w:val="16"/>
                <w:szCs w:val="16"/>
              </w:rPr>
              <w:t xml:space="preserve">Возврат прочих остатков субсидий, субвенций и иных </w:t>
            </w:r>
            <w:r w:rsidRPr="009B41A2">
              <w:rPr>
                <w:rFonts w:eastAsia="Calibri"/>
                <w:i/>
                <w:color w:val="000000"/>
                <w:sz w:val="16"/>
                <w:szCs w:val="16"/>
              </w:rPr>
              <w:lastRenderedPageBreak/>
              <w:t>межбюджетных трансфертов. имеющих целевое назначение, прошлых лет из бюджетов муниципальных округов</w:t>
            </w:r>
          </w:p>
        </w:tc>
        <w:tc>
          <w:tcPr>
            <w:tcW w:w="0" w:type="auto"/>
          </w:tcPr>
          <w:p w:rsidR="009B41A2" w:rsidRPr="009B41A2" w:rsidRDefault="009B41A2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lastRenderedPageBreak/>
              <w:t>-73,8</w:t>
            </w:r>
          </w:p>
        </w:tc>
        <w:tc>
          <w:tcPr>
            <w:tcW w:w="1218" w:type="dxa"/>
          </w:tcPr>
          <w:p w:rsidR="009B41A2" w:rsidRPr="009B41A2" w:rsidRDefault="00613F6C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:rsidR="009B41A2" w:rsidRPr="009B41A2" w:rsidRDefault="00613F6C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-3600,1</w:t>
            </w:r>
          </w:p>
        </w:tc>
        <w:tc>
          <w:tcPr>
            <w:tcW w:w="1020" w:type="dxa"/>
          </w:tcPr>
          <w:p w:rsidR="009B41A2" w:rsidRPr="009B41A2" w:rsidRDefault="00335733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5" w:type="dxa"/>
          </w:tcPr>
          <w:p w:rsidR="009B41A2" w:rsidRPr="009B41A2" w:rsidRDefault="00335733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</w:tcPr>
          <w:p w:rsidR="009B41A2" w:rsidRPr="009B41A2" w:rsidRDefault="00C31271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-3526,3</w:t>
            </w:r>
          </w:p>
        </w:tc>
        <w:tc>
          <w:tcPr>
            <w:tcW w:w="1009" w:type="dxa"/>
          </w:tcPr>
          <w:p w:rsidR="009B41A2" w:rsidRPr="009B41A2" w:rsidRDefault="009B41A2" w:rsidP="009B41A2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</w:p>
        </w:tc>
      </w:tr>
    </w:tbl>
    <w:p w:rsidR="00D954BB" w:rsidRDefault="00D954BB" w:rsidP="00B814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B35684" w:rsidRDefault="00B35684" w:rsidP="00B35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Безвозмездные поступления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всего 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получены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2024г. составили 560860,2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что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169243,5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76,8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ниже от утвержденного плана 730103,7 тыс. рублей.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Отклонение составило в связи с заявительным характером.</w:t>
      </w:r>
    </w:p>
    <w:p w:rsidR="00B35684" w:rsidRPr="00B35684" w:rsidRDefault="00B35684" w:rsidP="00B35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 годом безвозмездные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поступлени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всего увеличился на 55943,6 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 или на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81408">
        <w:rPr>
          <w:rFonts w:ascii="Times New Roman" w:eastAsia="Calibri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1%, в том числе:</w:t>
      </w:r>
    </w:p>
    <w:p w:rsidR="00B81408" w:rsidRPr="00A91A0E" w:rsidRDefault="000C2715" w:rsidP="00B81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81408"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>дотации на выравнивание бюджетной обеспеченности, на поддержку мер по обеспечению сбалансированности и п</w:t>
      </w:r>
      <w:r w:rsidR="00B35684"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>рочие дотации составили 79930,5 тыс. рублей или 100,0</w:t>
      </w:r>
      <w:r w:rsidR="00B81408"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>% от утвержденных показателей</w:t>
      </w:r>
      <w:r w:rsidR="00B35684"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79930,5 тыс. рублей. Уменьшение поступлений в 2024г. по сравнению с 202</w:t>
      </w:r>
      <w:r w:rsidR="00A91A0E"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>3 г. на 4919,7 тыс. рублей или на 5,8</w:t>
      </w:r>
      <w:r w:rsidR="00A91A0E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B81408"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408" w:rsidRPr="00EA7263" w:rsidRDefault="000C2715" w:rsidP="000C2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81408"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субсидии бюджетам бюджетной системы Российско</w:t>
      </w:r>
      <w:r w:rsidR="006A0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Федерации </w:t>
      </w:r>
      <w:r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поступили в сумме 254617,5 тыс. рублей или 61,8</w:t>
      </w:r>
      <w:r w:rsidR="00B81408"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% от у</w:t>
      </w:r>
      <w:r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твержденных показателей 412331,0</w:t>
      </w:r>
      <w:r w:rsidR="00B81408"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</w:t>
      </w:r>
      <w:r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величение</w:t>
      </w:r>
      <w:r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поступлений в 2024г. по сравнению с 2023 г. на 30820,2 тыс. рублей или на 113,8%;</w:t>
      </w:r>
    </w:p>
    <w:p w:rsidR="00B81408" w:rsidRPr="00EA7263" w:rsidRDefault="00EA7263" w:rsidP="00EA7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81408"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>субвенции бюджетам бюджетной системы Российской Федерации поступили в</w:t>
      </w:r>
      <w:r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сумме</w:t>
      </w:r>
      <w:r w:rsidR="00B81408"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>229779,6 тыс. рублей или 97,0</w:t>
      </w:r>
      <w:r w:rsidR="00B81408"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>% от у</w:t>
      </w:r>
      <w:r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твержденных показателей 236849,3 </w:t>
      </w:r>
      <w:r w:rsidR="00B81408"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  <w:r w:rsidRPr="00EA7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0C2715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величение</w:t>
      </w:r>
      <w:r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поступлений в 2024г. по сравнению с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 г. на 33604,4</w:t>
      </w:r>
      <w:r w:rsidRPr="00A91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 на 117,1%;</w:t>
      </w:r>
    </w:p>
    <w:p w:rsidR="006A0FA2" w:rsidRPr="000C2715" w:rsidRDefault="006F44B5" w:rsidP="006A0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81408"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прочие межбюджетные трансферты поступили в </w:t>
      </w:r>
      <w:r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сумме 77,7 тыс. руб</w:t>
      </w:r>
      <w:r w:rsidR="006A0FA2"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7,8</w:t>
      </w:r>
      <w:r w:rsidR="00B81408"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</w:t>
      </w:r>
      <w:r w:rsidR="006A0FA2"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утвержденных показателей 992,9 тыс. рублей. Уменьшение поступлений в 2024г. по сравнению с 2023 г. на 90,0 тыс. рублей или на 53,7%.</w:t>
      </w:r>
    </w:p>
    <w:p w:rsidR="00B81408" w:rsidRPr="006A0FA2" w:rsidRDefault="006A0FA2" w:rsidP="00B81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Прочие безвозмездные поступления получены в 2024г. в сумме 55,0 тыс. рублей.</w:t>
      </w:r>
    </w:p>
    <w:p w:rsidR="00D954BB" w:rsidRPr="006A0FA2" w:rsidRDefault="00B81408" w:rsidP="00B81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 прошлых лет из бюджетов муниципальных округ</w:t>
      </w:r>
      <w:r w:rsidR="006A0FA2"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>ов, составил минус 3600,1</w:t>
      </w:r>
      <w:r w:rsidRPr="006A0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</w:p>
    <w:p w:rsidR="00D954BB" w:rsidRPr="006A0FA2" w:rsidRDefault="00D954BB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FA8" w:rsidRPr="00731F0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yellow"/>
        </w:rPr>
      </w:pPr>
    </w:p>
    <w:p w:rsidR="00AF1FA8" w:rsidRPr="00596EA2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96E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Состояние муниципального долга </w:t>
      </w:r>
      <w:proofErr w:type="spellStart"/>
      <w:r w:rsidRPr="00596E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Залесовского</w:t>
      </w:r>
      <w:proofErr w:type="spellEnd"/>
      <w:r w:rsidRPr="00596E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муниципального округа</w:t>
      </w:r>
    </w:p>
    <w:p w:rsidR="00AF1FA8" w:rsidRPr="00596EA2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96E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Источники финансирования дефицита бюджета муниципального округа</w:t>
      </w:r>
    </w:p>
    <w:p w:rsidR="00AF1FA8" w:rsidRPr="00731F0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AF1FA8" w:rsidRPr="00B73FF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Муниципальный долг </w:t>
      </w:r>
      <w:proofErr w:type="spellStart"/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отсутствует. </w:t>
      </w:r>
    </w:p>
    <w:p w:rsidR="00AF1FA8" w:rsidRPr="00B73FF6" w:rsidRDefault="00B73FF6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В 2024</w:t>
      </w:r>
      <w:r w:rsidR="00AF1FA8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в коммерческих банках кредиты не привлекались.</w:t>
      </w:r>
    </w:p>
    <w:p w:rsidR="00AF1FA8" w:rsidRPr="00B73FF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финансового года кредиты юридическим лицам не выдавались.</w:t>
      </w:r>
    </w:p>
    <w:p w:rsidR="00AF1FA8" w:rsidRPr="00B73FF6" w:rsidRDefault="00B73FF6" w:rsidP="00AF1F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За 2024</w:t>
      </w:r>
      <w:r w:rsidR="00AF1FA8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бюджет муниципального округа исполнен с превышением </w:t>
      </w: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расходов над доходами</w:t>
      </w:r>
      <w:r w:rsidR="00AF1FA8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дефицитом</w:t>
      </w:r>
      <w:r w:rsidR="00AF1FA8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сумме </w:t>
      </w: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16577,3</w:t>
      </w:r>
      <w:r w:rsidR="00AF1FA8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,0 тыс. рублей</w:t>
      </w: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плановом дефиците – 26965,7</w:t>
      </w:r>
      <w:r w:rsidR="00AF1FA8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</w:p>
    <w:p w:rsidR="00AF1FA8" w:rsidRPr="00B73FF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Источники финансирования дефицита бюджета муниципального округа соответствуют составу, установленному для местного бюджета статьей 96 Бюджетного кодекса Российской Федерации, и утвержденному решение</w:t>
      </w:r>
      <w:r w:rsidR="00B73FF6"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>м Совета депутатов от 28.12.2023 № 69</w:t>
      </w:r>
      <w:r w:rsidRPr="00B73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изменениями). </w:t>
      </w:r>
    </w:p>
    <w:p w:rsidR="00AF1FA8" w:rsidRPr="00B73FF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FA8" w:rsidRPr="00B73FF6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F1FA8" w:rsidRPr="00B73FF6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3F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Исполнение бюджета муниципального округа по расходам</w:t>
      </w:r>
    </w:p>
    <w:p w:rsidR="00AF1FA8" w:rsidRPr="00731F0E" w:rsidRDefault="00AF1FA8" w:rsidP="00AF1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AF1FA8" w:rsidRPr="00281D1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Ис</w:t>
      </w:r>
      <w:r w:rsidR="005E172A"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полнение расходов бюджета в 2024</w:t>
      </w: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осуществляли 3 главных распорядителя средств бюджета муниципального округа в целом в рамках действующего бюджетного законодательства, на основе реестра расходных обязательств </w:t>
      </w:r>
      <w:proofErr w:type="spellStart"/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AF1FA8" w:rsidRPr="00281D1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Ведомственной структурой расходов, утвержденной решением Совета депутатов </w:t>
      </w:r>
      <w:proofErr w:type="spellStart"/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</w:t>
      </w:r>
      <w:r w:rsidR="005E172A"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иципального округа от 28.12.2023 № 69</w:t>
      </w: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, исполнение бюджета было возложено на три главных распорядителя средств бюджета муниципального округа.</w:t>
      </w:r>
    </w:p>
    <w:p w:rsidR="00AF1FA8" w:rsidRPr="00281D1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Общий объем ассигнований на исполнение публичных нормативных обязательств решением</w:t>
      </w:r>
      <w:r w:rsidR="005E172A"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Совета депутатов от 28.12.2023 № 69</w:t>
      </w:r>
      <w:r w:rsid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ред. от 25.12.2024г № 74)</w:t>
      </w:r>
      <w:r w:rsidR="00281D1E"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 в сумме 11498,0</w:t>
      </w: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рублей, по данным Отчета об исполнении бюдже</w:t>
      </w:r>
      <w:r w:rsidR="00281D1E"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та муниципального округа за 2024</w:t>
      </w:r>
      <w:r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фактиче</w:t>
      </w:r>
      <w:r w:rsidR="00281D1E" w:rsidRPr="00281D1E">
        <w:rPr>
          <w:rFonts w:ascii="Times New Roman" w:eastAsia="Calibri" w:hAnsi="Times New Roman" w:cs="Times New Roman"/>
          <w:color w:val="000000"/>
          <w:sz w:val="24"/>
          <w:szCs w:val="24"/>
        </w:rPr>
        <w:t>ское исполнение составило 7969,9</w:t>
      </w:r>
      <w:r w:rsidR="00942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</w:t>
      </w:r>
      <w:r w:rsidR="0094223B" w:rsidRPr="0094223B">
        <w:t xml:space="preserve"> </w:t>
      </w:r>
      <w:r w:rsidR="0094223B">
        <w:rPr>
          <w:rFonts w:ascii="Times New Roman" w:eastAsia="Calibri" w:hAnsi="Times New Roman" w:cs="Times New Roman"/>
          <w:color w:val="000000"/>
          <w:sz w:val="24"/>
          <w:szCs w:val="24"/>
        </w:rPr>
        <w:t>или 69,3</w:t>
      </w:r>
      <w:r w:rsidR="0094223B" w:rsidRPr="0094223B">
        <w:rPr>
          <w:rFonts w:ascii="Times New Roman" w:eastAsia="Calibri" w:hAnsi="Times New Roman" w:cs="Times New Roman"/>
          <w:color w:val="000000"/>
          <w:sz w:val="24"/>
          <w:szCs w:val="24"/>
        </w:rPr>
        <w:t>% от утвержденных бюджетных назначений.</w:t>
      </w:r>
    </w:p>
    <w:p w:rsidR="00AF1FA8" w:rsidRPr="00776998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Доля расходов на исполнение публичных нормативных обязательств в объеме расходов бюджета мун</w:t>
      </w:r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иципального округа составила 1,1</w:t>
      </w:r>
      <w:r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%. Расходы на исполнение публичных нормативных обязательств осуществлял</w:t>
      </w:r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и два</w:t>
      </w:r>
      <w:r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главны</w:t>
      </w:r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распорядител</w:t>
      </w:r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 бюджета муниципального округа – Уп</w:t>
      </w:r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равление по социальной политике и Администрация </w:t>
      </w:r>
      <w:proofErr w:type="spellStart"/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776998" w:rsidRPr="00776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AF1FA8" w:rsidRPr="00F02285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нормами части 5 статьи 179.4 Бюджетно</w:t>
      </w:r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го кодекса Российской Федерации,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пункта 2 статьи 8 Положения о бюджетном процессе и финансовом контроле в муниципальном образовании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муниципальный округ, утвержденное решением Совета депутатов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</w:t>
      </w:r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округа от 09 ноября 2021 № 74 и пунктом 4 статьи 3 решения Совета депутатов </w:t>
      </w:r>
      <w:proofErr w:type="spellStart"/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от 28.12.2023г. № 69 «О бюджете </w:t>
      </w:r>
      <w:proofErr w:type="spellStart"/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Алтайского края на 2024 год и плановый период 2025 и 2026 годов» 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предусмотрен объем бюджетных ассигнований муниципального дорожного фонда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 на  2024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первоначально в сумме </w:t>
      </w:r>
      <w:r w:rsidR="001E557D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11522,0 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</w:t>
      </w:r>
      <w:r w:rsidR="00EF3341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рублей, с уточнениями – </w:t>
      </w:r>
      <w:r w:rsidR="001E557D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36399,6 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рублей. Фактическое испо</w:t>
      </w:r>
      <w:r w:rsidR="001E557D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лнение составило в сумме 36123,7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="001E557D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1E557D"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99,2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к плану) отражены расходы на содержание дорог местного назначения, на развитие улично-дорожной сети</w:t>
      </w:r>
      <w:r w:rsidRPr="00F02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A4F01" w:rsidRPr="00F02285">
        <w:rPr>
          <w:rFonts w:ascii="Times New Roman" w:eastAsia="Calibri" w:hAnsi="Times New Roman" w:cs="Times New Roman"/>
          <w:color w:val="000000"/>
          <w:sz w:val="24"/>
          <w:szCs w:val="24"/>
        </w:rPr>
        <w:t>В сравнении с 2023 годом расходы увеличились на 484,3</w:t>
      </w:r>
      <w:r w:rsidRPr="00F02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="00BA4F01" w:rsidRPr="00F02285">
        <w:rPr>
          <w:rFonts w:ascii="Times New Roman" w:eastAsia="Calibri" w:hAnsi="Times New Roman" w:cs="Times New Roman"/>
          <w:color w:val="000000"/>
          <w:sz w:val="24"/>
          <w:szCs w:val="24"/>
        </w:rPr>
        <w:t>лей или 101,4%</w:t>
      </w:r>
      <w:r w:rsidR="00F02285" w:rsidRPr="00F02285">
        <w:rPr>
          <w:rFonts w:ascii="Times New Roman" w:eastAsia="Calibri" w:hAnsi="Times New Roman" w:cs="Times New Roman"/>
          <w:color w:val="000000"/>
          <w:sz w:val="24"/>
          <w:szCs w:val="24"/>
        </w:rPr>
        <w:t>, в связи с привлечением собственных средств бюджета для расходов по дорожному фонду, средства были направлены на капитальный ремонт дорожного полотна в с. Залесово, поступившие от зачисления акцизов- на расчистку, отсыпку дорог, с. Залесово и сельских поселений. Поступали средства на развитие улично-дорожной сети в размере 2546,2 тыс. рублей краевые средства и 141,7 средства местного бюджета.</w:t>
      </w:r>
    </w:p>
    <w:p w:rsidR="00AF1FA8" w:rsidRPr="005D607F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По расходам бюджет муниципального округа за 202</w:t>
      </w:r>
      <w:r w:rsidR="00F02285"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4 год исполнен в сумме 704470,0 тыс. рублей, или 80,4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% к уточненному плану</w:t>
      </w:r>
      <w:r w:rsidR="00F02285"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876256,4 тыс. рублей. В сравнении с 2023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годом объем расходов увеличился на </w:t>
      </w:r>
      <w:r w:rsidR="00F02285"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83569,3 тыс. рублей или на </w:t>
      </w:r>
      <w:r w:rsidR="00002CE0"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113,5</w:t>
      </w:r>
      <w:r w:rsidRPr="005D607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97BF6" w:rsidRPr="00697BF6" w:rsidRDefault="00697BF6" w:rsidP="00697BF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Отчету, об исполнении бюджета муниципального округа, плановые ассигнования по расходам бюджета муниципальног</w:t>
      </w:r>
      <w:r w:rsidRPr="005D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округа на 2024 год составили 876256,4</w:t>
      </w:r>
      <w:r w:rsidRPr="0069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в разрезе разделов, подразделов соответствуют бюджетным назначениям, утвержденным 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от 28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.12.2023 № 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>9 (в ред.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>от 2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2024 № </w:t>
      </w: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74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</w:t>
      </w:r>
      <w:r w:rsidRPr="0069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сводной бюджетной росписью. </w:t>
      </w:r>
    </w:p>
    <w:p w:rsidR="00AF1FA8" w:rsidRPr="00697BF6" w:rsidRDefault="00AF1FA8" w:rsidP="00697BF6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607F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 бюджета в разрезе разделов классификации расходов бюджетов Российской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Федерации (далее – функциональная классификация) составило:</w:t>
      </w:r>
    </w:p>
    <w:p w:rsidR="00AF1FA8" w:rsidRPr="00697BF6" w:rsidRDefault="00697BF6" w:rsidP="00AF1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5D1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7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тыс. рублей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1417"/>
        <w:gridCol w:w="1276"/>
        <w:gridCol w:w="851"/>
        <w:gridCol w:w="1275"/>
        <w:gridCol w:w="993"/>
        <w:gridCol w:w="1134"/>
      </w:tblGrid>
      <w:tr w:rsidR="005D180D" w:rsidRPr="001D7E14" w:rsidTr="005B23F9">
        <w:tc>
          <w:tcPr>
            <w:tcW w:w="1589" w:type="dxa"/>
            <w:vMerge w:val="restart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Фактические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годовой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бюджетной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отчетности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2023г.</w:t>
            </w: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 (ф.117)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Фактические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годовой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бюджетной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отчетности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2024г.</w:t>
            </w: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 (ф.117)</w:t>
            </w:r>
          </w:p>
        </w:tc>
        <w:tc>
          <w:tcPr>
            <w:tcW w:w="851" w:type="dxa"/>
            <w:vMerge w:val="restart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 исполнения 2024г.</w:t>
            </w:r>
          </w:p>
        </w:tc>
        <w:tc>
          <w:tcPr>
            <w:tcW w:w="1275" w:type="dxa"/>
            <w:vMerge w:val="restart"/>
          </w:tcPr>
          <w:p w:rsidR="005D180D" w:rsidRP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Отклонение </w:t>
            </w:r>
          </w:p>
          <w:p w:rsidR="005D180D" w:rsidRP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факта 2024г. к </w:t>
            </w: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5D180D">
              <w:rPr>
                <w:rFonts w:ascii="Times New Roman" w:eastAsia="Calibri" w:hAnsi="Times New Roman" w:cs="Times New Roman"/>
                <w:sz w:val="18"/>
                <w:szCs w:val="18"/>
              </w:rPr>
              <w:t>акту 2023г.</w:t>
            </w:r>
          </w:p>
        </w:tc>
        <w:tc>
          <w:tcPr>
            <w:tcW w:w="993" w:type="dxa"/>
            <w:vMerge w:val="restart"/>
          </w:tcPr>
          <w:p w:rsidR="005D180D" w:rsidRP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% исполнения </w:t>
            </w:r>
          </w:p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80D">
              <w:rPr>
                <w:rFonts w:ascii="Times New Roman" w:eastAsia="Calibri" w:hAnsi="Times New Roman" w:cs="Times New Roman"/>
                <w:sz w:val="18"/>
                <w:szCs w:val="18"/>
              </w:rPr>
              <w:t>факт 2024г. к факту 2023г.</w:t>
            </w:r>
          </w:p>
        </w:tc>
        <w:tc>
          <w:tcPr>
            <w:tcW w:w="1134" w:type="dxa"/>
            <w:vMerge w:val="restart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180D">
              <w:rPr>
                <w:rFonts w:ascii="Times New Roman" w:eastAsia="Calibri" w:hAnsi="Times New Roman" w:cs="Times New Roman"/>
                <w:sz w:val="18"/>
                <w:szCs w:val="18"/>
              </w:rPr>
              <w:t>% в структуре расходов</w:t>
            </w:r>
          </w:p>
        </w:tc>
      </w:tr>
      <w:tr w:rsidR="005D180D" w:rsidRPr="001D7E14" w:rsidTr="005B23F9">
        <w:trPr>
          <w:trHeight w:val="876"/>
        </w:trPr>
        <w:tc>
          <w:tcPr>
            <w:tcW w:w="1589" w:type="dxa"/>
            <w:vMerge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решением от 28.12.2023 № 69 (с изм. от 25.12.2024 № 74)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СБР, план ф. 117</w:t>
            </w:r>
            <w:r w:rsidR="00143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2024г.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0100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72867,9</w:t>
            </w: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75156,1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71533,8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-1334,1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0200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842,4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164,1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0300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Национальная безопасность и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3247,6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5982,5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2734,9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Раздел 0400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35950,4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38067,5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37466,4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1516,0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5,3</w:t>
            </w:r>
          </w:p>
        </w:tc>
      </w:tr>
      <w:tr w:rsidR="005D180D" w:rsidRPr="001D7E14" w:rsidTr="005B23F9">
        <w:trPr>
          <w:trHeight w:val="956"/>
        </w:trPr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0500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B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D180D" w:rsidP="005B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152901,9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340232,5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183532,6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30630,7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26,1</w:t>
            </w:r>
          </w:p>
        </w:tc>
      </w:tr>
      <w:tr w:rsidR="005D180D" w:rsidRPr="001D7E14" w:rsidTr="005B23F9">
        <w:trPr>
          <w:trHeight w:val="544"/>
        </w:trPr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0700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B23F9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180D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278620,9</w:t>
            </w:r>
          </w:p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347461,4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345278,1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66657,2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123,9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49,0</w:t>
            </w: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0800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46015,0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41627,1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41172,2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-4842,8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1000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24736,3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16632,0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-1393,7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1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5D180D" w:rsidRPr="001D7E14" w:rsidTr="005B23F9"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1100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12093,0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-11743,0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634B2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5D180D" w:rsidRPr="001D7E14" w:rsidTr="005B23F9">
        <w:trPr>
          <w:trHeight w:val="990"/>
        </w:trPr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 1200</w:t>
            </w:r>
          </w:p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B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B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  <w:p w:rsidR="005B23F9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1680,0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607F" w:rsidRPr="001D7E14" w:rsidRDefault="005D607F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1180,0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336,0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146B41" w:rsidRPr="001D7E14" w:rsidRDefault="00146B4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5D180D" w:rsidRPr="001D7E14" w:rsidTr="005B23F9">
        <w:trPr>
          <w:trHeight w:val="78"/>
        </w:trPr>
        <w:tc>
          <w:tcPr>
            <w:tcW w:w="1589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D7E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</w:tcPr>
          <w:p w:rsidR="005B23F9" w:rsidRDefault="005B23F9" w:rsidP="005B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B23F9" w:rsidRDefault="005B23F9" w:rsidP="005B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620900,7</w:t>
            </w:r>
          </w:p>
          <w:p w:rsidR="005B23F9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80D" w:rsidRPr="001D7E14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876256,4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80D" w:rsidRPr="001D7E14" w:rsidRDefault="005B23F9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704470,0</w:t>
            </w:r>
          </w:p>
        </w:tc>
        <w:tc>
          <w:tcPr>
            <w:tcW w:w="851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275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83569,3</w:t>
            </w:r>
          </w:p>
        </w:tc>
        <w:tc>
          <w:tcPr>
            <w:tcW w:w="993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113,5</w:t>
            </w:r>
          </w:p>
        </w:tc>
        <w:tc>
          <w:tcPr>
            <w:tcW w:w="1134" w:type="dxa"/>
          </w:tcPr>
          <w:p w:rsidR="005D180D" w:rsidRDefault="005D180D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6F91" w:rsidRPr="001D7E14" w:rsidRDefault="00FB6F91" w:rsidP="005D1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AF1FA8" w:rsidRPr="001D7E14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FCE" w:rsidRDefault="001B40ED" w:rsidP="00972512">
      <w:pPr>
        <w:pStyle w:val="3"/>
        <w:jc w:val="both"/>
      </w:pPr>
      <w:r>
        <w:rPr>
          <w:rFonts w:eastAsia="Calibri"/>
        </w:rPr>
        <w:t xml:space="preserve">          </w:t>
      </w:r>
      <w:r w:rsidR="00AF1FA8" w:rsidRPr="005D7225">
        <w:rPr>
          <w:rFonts w:eastAsia="Calibri"/>
        </w:rPr>
        <w:t>Анализ исполнения бюджетных назначений по разделам функциональной классификации по сравнению со средним показателем исполнения расходов за 202</w:t>
      </w:r>
      <w:r w:rsidR="005D7225" w:rsidRPr="005D7225">
        <w:rPr>
          <w:rFonts w:eastAsia="Calibri"/>
        </w:rPr>
        <w:t>4</w:t>
      </w:r>
      <w:r w:rsidR="00AF1FA8" w:rsidRPr="005D7225">
        <w:rPr>
          <w:rFonts w:eastAsia="Calibri"/>
        </w:rPr>
        <w:t xml:space="preserve"> год показал, что из 10 раз</w:t>
      </w:r>
      <w:r w:rsidR="005D7225" w:rsidRPr="005D7225">
        <w:rPr>
          <w:rFonts w:eastAsia="Calibri"/>
        </w:rPr>
        <w:t>делов выше среднего уровня (80,4</w:t>
      </w:r>
      <w:r w:rsidR="00AF1FA8" w:rsidRPr="005D7225">
        <w:rPr>
          <w:rFonts w:eastAsia="Calibri"/>
        </w:rPr>
        <w:t>%) сложилось исполнение расходов бюдже</w:t>
      </w:r>
      <w:r w:rsidR="005D7225" w:rsidRPr="005D7225">
        <w:rPr>
          <w:rFonts w:eastAsia="Calibri"/>
        </w:rPr>
        <w:t>та муниципального округа по</w:t>
      </w:r>
      <w:r w:rsidR="00AF1FA8" w:rsidRPr="005D7225">
        <w:rPr>
          <w:rFonts w:eastAsia="Calibri"/>
        </w:rPr>
        <w:t xml:space="preserve"> </w:t>
      </w:r>
      <w:r w:rsidR="005D7225" w:rsidRPr="005D7225">
        <w:rPr>
          <w:rFonts w:eastAsia="Calibri"/>
        </w:rPr>
        <w:t xml:space="preserve">8 </w:t>
      </w:r>
      <w:r w:rsidR="00AF1FA8" w:rsidRPr="005D7225">
        <w:rPr>
          <w:rFonts w:eastAsia="Calibri"/>
        </w:rPr>
        <w:t xml:space="preserve">разделам и ниже – по </w:t>
      </w:r>
      <w:r w:rsidR="005D7225" w:rsidRPr="005D7225">
        <w:rPr>
          <w:rFonts w:eastAsia="Calibri"/>
        </w:rPr>
        <w:t>2</w:t>
      </w:r>
      <w:r w:rsidR="00AF1FA8" w:rsidRPr="005D7225">
        <w:rPr>
          <w:rFonts w:eastAsia="Calibri"/>
        </w:rPr>
        <w:t>.</w:t>
      </w:r>
      <w:r w:rsidR="00AF1FA8" w:rsidRPr="005D7225">
        <w:rPr>
          <w:rFonts w:eastAsia="Calibri"/>
        </w:rPr>
        <w:cr/>
      </w:r>
      <w:r w:rsidR="00AF1FA8" w:rsidRPr="00143CD3">
        <w:rPr>
          <w:rFonts w:eastAsia="Calibri"/>
        </w:rPr>
        <w:tab/>
        <w:t>Исполнение бюджета более, чем на 99 % составило по разделам</w:t>
      </w:r>
      <w:r w:rsidR="0020403E">
        <w:rPr>
          <w:rFonts w:eastAsia="Calibri"/>
        </w:rPr>
        <w:t>: «Национальная оборона» - 1</w:t>
      </w:r>
      <w:r w:rsidR="00AF1FA8" w:rsidRPr="00143CD3">
        <w:rPr>
          <w:rFonts w:eastAsia="Calibri"/>
        </w:rPr>
        <w:t>00</w:t>
      </w:r>
      <w:r w:rsidR="00143CD3" w:rsidRPr="00143CD3">
        <w:rPr>
          <w:rFonts w:eastAsia="Calibri"/>
        </w:rPr>
        <w:t>,0</w:t>
      </w:r>
      <w:r w:rsidR="0020403E">
        <w:rPr>
          <w:rFonts w:eastAsia="Calibri"/>
        </w:rPr>
        <w:t>%</w:t>
      </w:r>
      <w:r w:rsidR="00AF1FA8" w:rsidRPr="00143CD3">
        <w:rPr>
          <w:rFonts w:eastAsia="Calibri"/>
        </w:rPr>
        <w:t xml:space="preserve">, </w:t>
      </w:r>
      <w:r w:rsidR="00143CD3" w:rsidRPr="00143CD3">
        <w:rPr>
          <w:rFonts w:eastAsia="Calibri"/>
        </w:rPr>
        <w:t>«Ф</w:t>
      </w:r>
      <w:r w:rsidR="0020403E">
        <w:rPr>
          <w:rFonts w:eastAsia="Calibri"/>
        </w:rPr>
        <w:t xml:space="preserve">изическая культура и спорт» - </w:t>
      </w:r>
      <w:r w:rsidR="00143CD3" w:rsidRPr="00143CD3">
        <w:rPr>
          <w:rFonts w:eastAsia="Calibri"/>
        </w:rPr>
        <w:t>100,0</w:t>
      </w:r>
      <w:r w:rsidR="0020403E">
        <w:rPr>
          <w:rFonts w:eastAsia="Calibri"/>
        </w:rPr>
        <w:t>%</w:t>
      </w:r>
      <w:r w:rsidR="00143CD3" w:rsidRPr="00143CD3">
        <w:rPr>
          <w:rFonts w:eastAsia="Calibri"/>
        </w:rPr>
        <w:t xml:space="preserve">, </w:t>
      </w:r>
      <w:r w:rsidR="0020403E">
        <w:rPr>
          <w:rFonts w:eastAsia="Calibri"/>
        </w:rPr>
        <w:t xml:space="preserve">«Образование» - </w:t>
      </w:r>
      <w:r w:rsidR="00143CD3" w:rsidRPr="00143CD3">
        <w:rPr>
          <w:rFonts w:eastAsia="Calibri"/>
        </w:rPr>
        <w:t>99,4</w:t>
      </w:r>
      <w:r w:rsidR="00AF1FA8" w:rsidRPr="00143CD3">
        <w:rPr>
          <w:rFonts w:eastAsia="Calibri"/>
        </w:rPr>
        <w:t>%, минимальный уровень исполнения бюджета муниципального округа сложился по разделу «Жилищ</w:t>
      </w:r>
      <w:r w:rsidR="00143CD3" w:rsidRPr="00143CD3">
        <w:rPr>
          <w:rFonts w:eastAsia="Calibri"/>
        </w:rPr>
        <w:t xml:space="preserve">но-коммунальное хозяйство» </w:t>
      </w:r>
      <w:r w:rsidR="0020403E">
        <w:rPr>
          <w:rFonts w:eastAsia="Calibri"/>
        </w:rPr>
        <w:t xml:space="preserve">- </w:t>
      </w:r>
      <w:r w:rsidR="00143CD3" w:rsidRPr="00143CD3">
        <w:rPr>
          <w:rFonts w:eastAsia="Calibri"/>
        </w:rPr>
        <w:t>54,0</w:t>
      </w:r>
      <w:r w:rsidR="00AF1FA8" w:rsidRPr="00143CD3">
        <w:rPr>
          <w:rFonts w:eastAsia="Calibri"/>
        </w:rPr>
        <w:t>%.</w:t>
      </w:r>
      <w:r w:rsidR="0020403E" w:rsidRPr="0020403E">
        <w:t xml:space="preserve"> </w:t>
      </w:r>
    </w:p>
    <w:p w:rsidR="00972512" w:rsidRDefault="00BA6FCE" w:rsidP="00972512">
      <w:pPr>
        <w:pStyle w:val="3"/>
        <w:jc w:val="both"/>
        <w:rPr>
          <w:rFonts w:eastAsia="Calibri"/>
        </w:rPr>
      </w:pPr>
      <w:r>
        <w:t xml:space="preserve">           </w:t>
      </w:r>
      <w:r w:rsidR="0020403E">
        <w:rPr>
          <w:rFonts w:eastAsia="Calibri"/>
        </w:rPr>
        <w:t xml:space="preserve">Основную долю </w:t>
      </w:r>
      <w:r w:rsidR="0020403E" w:rsidRPr="0020403E">
        <w:rPr>
          <w:rFonts w:eastAsia="Calibri"/>
        </w:rPr>
        <w:t>в расходах бюджета муниципальн</w:t>
      </w:r>
      <w:r w:rsidR="0020403E">
        <w:rPr>
          <w:rFonts w:eastAsia="Calibri"/>
        </w:rPr>
        <w:t>ого округа занимают расходы на</w:t>
      </w:r>
      <w:r w:rsidR="00865247">
        <w:rPr>
          <w:rFonts w:eastAsia="Calibri"/>
        </w:rPr>
        <w:t>:</w:t>
      </w:r>
      <w:r w:rsidR="0020403E">
        <w:rPr>
          <w:rFonts w:eastAsia="Calibri"/>
        </w:rPr>
        <w:t xml:space="preserve"> «О</w:t>
      </w:r>
      <w:r w:rsidR="0020403E" w:rsidRPr="0020403E">
        <w:rPr>
          <w:rFonts w:eastAsia="Calibri"/>
        </w:rPr>
        <w:t>бразование</w:t>
      </w:r>
      <w:r w:rsidR="0020403E">
        <w:rPr>
          <w:rFonts w:eastAsia="Calibri"/>
        </w:rPr>
        <w:t>» -  49,0%,</w:t>
      </w:r>
      <w:r w:rsidR="0020403E" w:rsidRPr="0020403E">
        <w:rPr>
          <w:rFonts w:eastAsia="Calibri"/>
        </w:rPr>
        <w:t xml:space="preserve"> </w:t>
      </w:r>
      <w:r w:rsidR="0020403E">
        <w:rPr>
          <w:rFonts w:eastAsia="Calibri"/>
        </w:rPr>
        <w:t>«</w:t>
      </w:r>
      <w:r w:rsidR="0020403E" w:rsidRPr="0020403E">
        <w:rPr>
          <w:rFonts w:eastAsia="Calibri"/>
        </w:rPr>
        <w:t>Жилищно-коммунальное хозяйство</w:t>
      </w:r>
      <w:r w:rsidR="0020403E">
        <w:rPr>
          <w:rFonts w:eastAsia="Calibri"/>
        </w:rPr>
        <w:t>» – 26,1</w:t>
      </w:r>
      <w:r w:rsidR="0020403E" w:rsidRPr="0020403E">
        <w:rPr>
          <w:rFonts w:eastAsia="Calibri"/>
        </w:rPr>
        <w:t>%</w:t>
      </w:r>
      <w:r w:rsidR="0020403E">
        <w:rPr>
          <w:rFonts w:eastAsia="Calibri"/>
        </w:rPr>
        <w:t xml:space="preserve">, </w:t>
      </w:r>
      <w:r w:rsidR="00865247">
        <w:rPr>
          <w:rFonts w:eastAsia="Calibri"/>
        </w:rPr>
        <w:t>и</w:t>
      </w:r>
      <w:r w:rsidR="0020403E">
        <w:rPr>
          <w:rFonts w:eastAsia="Calibri"/>
        </w:rPr>
        <w:t xml:space="preserve"> «Общегосударственные вопросы» - 10,2%</w:t>
      </w:r>
      <w:r w:rsidR="00972512">
        <w:rPr>
          <w:rFonts w:eastAsia="Calibri"/>
        </w:rPr>
        <w:t>.</w:t>
      </w:r>
    </w:p>
    <w:p w:rsidR="00AF1FA8" w:rsidRPr="00972512" w:rsidRDefault="00972512" w:rsidP="00972512">
      <w:pPr>
        <w:pStyle w:val="3"/>
        <w:jc w:val="both"/>
        <w:rPr>
          <w:rFonts w:eastAsia="Calibri"/>
        </w:rPr>
      </w:pPr>
      <w:r w:rsidRPr="00972512">
        <w:rPr>
          <w:rFonts w:eastAsia="Calibri"/>
          <w:i/>
        </w:rPr>
        <w:t xml:space="preserve">            </w:t>
      </w:r>
      <w:r w:rsidR="00AF1FA8" w:rsidRPr="00972512">
        <w:rPr>
          <w:rFonts w:eastAsia="Calibri"/>
          <w:i/>
        </w:rPr>
        <w:t>По разделу 0100 «Общегосударственные вопросы»</w:t>
      </w:r>
      <w:r w:rsidRPr="00972512">
        <w:rPr>
          <w:rFonts w:eastAsia="Calibri"/>
        </w:rPr>
        <w:t xml:space="preserve"> </w:t>
      </w:r>
      <w:r w:rsidR="00742BBF" w:rsidRPr="00742BBF">
        <w:rPr>
          <w:rFonts w:eastAsia="Calibri"/>
        </w:rPr>
        <w:t>бюджетные назнач</w:t>
      </w:r>
      <w:r w:rsidR="00742BBF">
        <w:rPr>
          <w:rFonts w:eastAsia="Calibri"/>
        </w:rPr>
        <w:t>ения исполнены в сумме 71533,8 тыс. рублей или на 97,6 % к утвержденным бюджетным назначениям 75156,1 тыс. рублей.</w:t>
      </w:r>
      <w:r w:rsidRPr="00972512">
        <w:rPr>
          <w:rFonts w:eastAsia="Calibri"/>
        </w:rPr>
        <w:t xml:space="preserve"> К соответствующему уровню 2023</w:t>
      </w:r>
      <w:r w:rsidR="00AF1FA8" w:rsidRPr="00972512">
        <w:rPr>
          <w:rFonts w:eastAsia="Calibri"/>
        </w:rPr>
        <w:t xml:space="preserve"> года расходы по указанно</w:t>
      </w:r>
      <w:r w:rsidRPr="00972512">
        <w:rPr>
          <w:rFonts w:eastAsia="Calibri"/>
        </w:rPr>
        <w:t>му разделу уменьшились на 1334,1</w:t>
      </w:r>
      <w:r w:rsidR="00AF1FA8" w:rsidRPr="00972512">
        <w:rPr>
          <w:rFonts w:eastAsia="Calibri"/>
        </w:rPr>
        <w:t xml:space="preserve"> тыс. рублей или на </w:t>
      </w:r>
      <w:r w:rsidRPr="00972512">
        <w:rPr>
          <w:rFonts w:eastAsia="Calibri"/>
        </w:rPr>
        <w:t>98,2</w:t>
      </w:r>
      <w:r w:rsidR="00AF1FA8" w:rsidRPr="00972512">
        <w:rPr>
          <w:rFonts w:eastAsia="Calibri"/>
        </w:rPr>
        <w:t>%. По данному разделу средства направлялись на функционирование высшего должностного лица местного самоуправления, материальное обеспечение деятельности Совета депутатов и другие общегосударственные вопросы: функционирование высшего должностного лица местного самоуправления, финансирование на обеспечение деятельности представительного органа, в том числе расходы на оплату труда помощников депутатов и расходы, связанные с депутатской деятельностью; функционирование аппарата управления округа (заработная плата, коммунальные расходы, канцелярские принадлежности, уплата налогов, содержание имущества, приобретение программных продуктов); обеспечение деятельности финансовых органов; обеспечение деятельности Контрольно-счетной палаты; другие общегосударственные вопросы.</w:t>
      </w:r>
    </w:p>
    <w:p w:rsidR="00AF1FA8" w:rsidRPr="00972512" w:rsidRDefault="00972512" w:rsidP="00972512">
      <w:pPr>
        <w:pStyle w:val="3"/>
        <w:jc w:val="both"/>
        <w:rPr>
          <w:rFonts w:eastAsia="Calibri"/>
        </w:rPr>
      </w:pPr>
      <w:r w:rsidRPr="00972512">
        <w:rPr>
          <w:rFonts w:eastAsia="Calibri"/>
          <w:i/>
        </w:rPr>
        <w:t xml:space="preserve">          </w:t>
      </w:r>
      <w:r w:rsidR="00AF1FA8" w:rsidRPr="00972512">
        <w:rPr>
          <w:rFonts w:eastAsia="Calibri"/>
          <w:i/>
        </w:rPr>
        <w:t>По разделу 0200 «Национальная оборона»</w:t>
      </w:r>
      <w:r w:rsidR="00AF1FA8" w:rsidRPr="00972512">
        <w:rPr>
          <w:rFonts w:eastAsia="Calibri"/>
        </w:rPr>
        <w:t xml:space="preserve"> </w:t>
      </w:r>
      <w:r w:rsidR="00742BBF" w:rsidRPr="00742BBF">
        <w:rPr>
          <w:rFonts w:eastAsia="Calibri"/>
        </w:rPr>
        <w:t>бюджетные назн</w:t>
      </w:r>
      <w:r w:rsidR="00742BBF">
        <w:rPr>
          <w:rFonts w:eastAsia="Calibri"/>
        </w:rPr>
        <w:t>ачения исполнены в сумме 842,4 тыс. рублей или на 100,0</w:t>
      </w:r>
      <w:r w:rsidR="00742BBF" w:rsidRPr="00742BBF">
        <w:rPr>
          <w:rFonts w:eastAsia="Calibri"/>
        </w:rPr>
        <w:t>% к утвержденн</w:t>
      </w:r>
      <w:r w:rsidR="00742BBF">
        <w:rPr>
          <w:rFonts w:eastAsia="Calibri"/>
        </w:rPr>
        <w:t>ым бюджетным назначениям 842,4</w:t>
      </w:r>
      <w:r w:rsidR="00742BBF" w:rsidRPr="00742BBF">
        <w:rPr>
          <w:rFonts w:eastAsia="Calibri"/>
        </w:rPr>
        <w:t xml:space="preserve"> тыс. рублей.</w:t>
      </w:r>
      <w:r w:rsidR="00742BBF">
        <w:rPr>
          <w:rFonts w:eastAsia="Calibri"/>
        </w:rPr>
        <w:t xml:space="preserve"> </w:t>
      </w:r>
      <w:r w:rsidRPr="00972512">
        <w:rPr>
          <w:rFonts w:eastAsia="Calibri"/>
        </w:rPr>
        <w:t>К соответствующему уровню 2023</w:t>
      </w:r>
      <w:r w:rsidR="00AF1FA8" w:rsidRPr="00972512">
        <w:rPr>
          <w:rFonts w:eastAsia="Calibri"/>
        </w:rPr>
        <w:t xml:space="preserve"> года расходы по указанн</w:t>
      </w:r>
      <w:r w:rsidRPr="00972512">
        <w:rPr>
          <w:rFonts w:eastAsia="Calibri"/>
        </w:rPr>
        <w:t>ому разделу увеличились на 164,1</w:t>
      </w:r>
      <w:r w:rsidR="00AF1FA8" w:rsidRPr="00972512">
        <w:rPr>
          <w:rFonts w:eastAsia="Calibri"/>
        </w:rPr>
        <w:t xml:space="preserve"> тыс. рублей или на </w:t>
      </w:r>
      <w:r w:rsidRPr="00972512">
        <w:rPr>
          <w:rFonts w:eastAsia="Calibri"/>
        </w:rPr>
        <w:t>1</w:t>
      </w:r>
      <w:r w:rsidR="00AF1FA8" w:rsidRPr="00972512">
        <w:rPr>
          <w:rFonts w:eastAsia="Calibri"/>
        </w:rPr>
        <w:t>2</w:t>
      </w:r>
      <w:r w:rsidRPr="00972512">
        <w:rPr>
          <w:rFonts w:eastAsia="Calibri"/>
        </w:rPr>
        <w:t>4,</w:t>
      </w:r>
      <w:r w:rsidR="00AF1FA8" w:rsidRPr="00972512">
        <w:rPr>
          <w:rFonts w:eastAsia="Calibri"/>
        </w:rPr>
        <w:t xml:space="preserve">2%. На осуществление первичного воинского учета на территориях, где </w:t>
      </w:r>
      <w:r w:rsidR="00AF1FA8" w:rsidRPr="00972512">
        <w:rPr>
          <w:rFonts w:eastAsia="Calibri"/>
        </w:rPr>
        <w:lastRenderedPageBreak/>
        <w:t xml:space="preserve">отсутствуют военные комиссариаты, органам местного самоуправления средства направлены </w:t>
      </w:r>
      <w:r w:rsidRPr="00972512">
        <w:rPr>
          <w:rFonts w:eastAsia="Calibri"/>
        </w:rPr>
        <w:t xml:space="preserve">в </w:t>
      </w:r>
      <w:r w:rsidR="00742BBF">
        <w:rPr>
          <w:rFonts w:eastAsia="Calibri"/>
        </w:rPr>
        <w:t xml:space="preserve">2024г. в </w:t>
      </w:r>
      <w:r w:rsidRPr="00972512">
        <w:rPr>
          <w:rFonts w:eastAsia="Calibri"/>
        </w:rPr>
        <w:t>запланированном объеме – 842,4</w:t>
      </w:r>
      <w:r w:rsidR="00AF1FA8" w:rsidRPr="00972512">
        <w:rPr>
          <w:rFonts w:eastAsia="Calibri"/>
        </w:rPr>
        <w:t xml:space="preserve"> тыс. рублей.</w:t>
      </w:r>
    </w:p>
    <w:p w:rsidR="00AF1FA8" w:rsidRPr="00A0121D" w:rsidRDefault="00D3279C" w:rsidP="00972512">
      <w:pPr>
        <w:pStyle w:val="3"/>
        <w:jc w:val="both"/>
        <w:rPr>
          <w:rFonts w:eastAsia="Calibri"/>
        </w:rPr>
      </w:pPr>
      <w:r w:rsidRPr="00A0121D">
        <w:rPr>
          <w:rFonts w:eastAsia="Calibri"/>
          <w:i/>
        </w:rPr>
        <w:t xml:space="preserve">          </w:t>
      </w:r>
      <w:r w:rsidR="00AF1FA8" w:rsidRPr="00A0121D">
        <w:rPr>
          <w:rFonts w:eastAsia="Calibri"/>
          <w:i/>
        </w:rPr>
        <w:t>По разделу 0300 «Национальная безопасность и правоохранительная деятельность»</w:t>
      </w:r>
      <w:r w:rsidR="00AF1FA8" w:rsidRPr="00A0121D">
        <w:rPr>
          <w:rFonts w:eastAsia="Calibri"/>
        </w:rPr>
        <w:t xml:space="preserve"> </w:t>
      </w:r>
      <w:r w:rsidR="008B6D22" w:rsidRPr="00A0121D">
        <w:rPr>
          <w:rFonts w:eastAsia="Calibri"/>
        </w:rPr>
        <w:t>бюджетные назн</w:t>
      </w:r>
      <w:r w:rsidR="00A0121D" w:rsidRPr="00A0121D">
        <w:rPr>
          <w:rFonts w:eastAsia="Calibri"/>
        </w:rPr>
        <w:t>ачения исполнены в сумме 5982,5</w:t>
      </w:r>
      <w:r w:rsidR="008B6D22" w:rsidRPr="00A0121D">
        <w:rPr>
          <w:rFonts w:eastAsia="Calibri"/>
        </w:rPr>
        <w:t xml:space="preserve"> тыс. рублей или на 9</w:t>
      </w:r>
      <w:r w:rsidR="00A0121D" w:rsidRPr="00A0121D">
        <w:rPr>
          <w:rFonts w:eastAsia="Calibri"/>
        </w:rPr>
        <w:t>8,3</w:t>
      </w:r>
      <w:r w:rsidR="008B6D22" w:rsidRPr="00A0121D">
        <w:rPr>
          <w:rFonts w:eastAsia="Calibri"/>
        </w:rPr>
        <w:t xml:space="preserve"> % к утвержденн</w:t>
      </w:r>
      <w:r w:rsidR="00A0121D" w:rsidRPr="00A0121D">
        <w:rPr>
          <w:rFonts w:eastAsia="Calibri"/>
        </w:rPr>
        <w:t>ым бюджетным назначениям 6083,1</w:t>
      </w:r>
      <w:r w:rsidR="008B6D22" w:rsidRPr="00A0121D">
        <w:rPr>
          <w:rFonts w:eastAsia="Calibri"/>
        </w:rPr>
        <w:t xml:space="preserve"> тыс. рублей.</w:t>
      </w:r>
      <w:r w:rsidR="00A0121D" w:rsidRPr="00A0121D">
        <w:rPr>
          <w:rFonts w:eastAsia="Calibri"/>
        </w:rPr>
        <w:t xml:space="preserve"> </w:t>
      </w:r>
      <w:r w:rsidR="00AF1FA8" w:rsidRPr="00A0121D">
        <w:rPr>
          <w:rFonts w:eastAsia="Calibri"/>
        </w:rPr>
        <w:t xml:space="preserve">По сравнению с </w:t>
      </w:r>
      <w:r w:rsidRPr="00A0121D">
        <w:rPr>
          <w:rFonts w:eastAsia="Calibri"/>
        </w:rPr>
        <w:t>2023 годом</w:t>
      </w:r>
      <w:r w:rsidR="00742BBF" w:rsidRPr="00A0121D">
        <w:rPr>
          <w:rFonts w:eastAsia="Calibri"/>
        </w:rPr>
        <w:t xml:space="preserve"> расходы увеличились</w:t>
      </w:r>
      <w:r w:rsidR="00AF1FA8" w:rsidRPr="00A0121D">
        <w:rPr>
          <w:rFonts w:eastAsia="Calibri"/>
        </w:rPr>
        <w:t xml:space="preserve"> на </w:t>
      </w:r>
      <w:r w:rsidR="00742BBF" w:rsidRPr="00A0121D">
        <w:rPr>
          <w:rFonts w:eastAsia="Calibri"/>
        </w:rPr>
        <w:t>2734,9 тыс. рублей или на 184,2%</w:t>
      </w:r>
      <w:r w:rsidR="00A0121D" w:rsidRPr="00A0121D">
        <w:rPr>
          <w:rFonts w:eastAsia="Calibri"/>
        </w:rPr>
        <w:t xml:space="preserve">, в связи с выплатами в 2024г. семьям, чьи члены семьи являются участниками СВО, а также семьям погибших участников СВО.  </w:t>
      </w:r>
    </w:p>
    <w:p w:rsidR="005434E7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59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разделу 0400 «Национальная экономика»</w:t>
      </w:r>
      <w:r w:rsidRPr="00F05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5C39" w:rsidRPr="00F05C39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</w:t>
      </w:r>
      <w:r w:rsidR="00F05C39">
        <w:rPr>
          <w:rFonts w:ascii="Times New Roman" w:eastAsia="Calibri" w:hAnsi="Times New Roman" w:cs="Times New Roman"/>
          <w:color w:val="000000"/>
          <w:sz w:val="24"/>
          <w:szCs w:val="24"/>
        </w:rPr>
        <w:t>ачения исполнены в сумме 37466,5 тыс. рублей ил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и на 88,2</w:t>
      </w:r>
      <w:r w:rsidR="00F05C39" w:rsidRPr="00F05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к утвержденным бюджетным назначениям </w:t>
      </w:r>
      <w:r w:rsidR="00F05C39">
        <w:rPr>
          <w:rFonts w:ascii="Times New Roman" w:eastAsia="Calibri" w:hAnsi="Times New Roman" w:cs="Times New Roman"/>
          <w:color w:val="000000"/>
          <w:sz w:val="24"/>
          <w:szCs w:val="24"/>
        </w:rPr>
        <w:t>38067,5</w:t>
      </w:r>
      <w:r w:rsidR="00F05C39" w:rsidRPr="00F05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  <w:r w:rsidRPr="00731F0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соответствующим периодом 2023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расходы раздела увеличили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сь на 1516,1 тыс. рублей или на 104,2%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34E7" w:rsidRDefault="00AF1FA8" w:rsidP="00B53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одраздел «Общеэкономические вопросы» 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ачения исполнены в сумме 216,1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98,4 % к утвержденн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ым бюджетным назначениям 244,9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По сравнению с соответствующим периодом 2023 г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ода расходы раздела уменьшились на 28,7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ыс. рублей или на 11,7%, 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учтены расходы на реализацию МП «Содействия занятости населения», данные расходы несут заявительный характер. </w:t>
      </w:r>
    </w:p>
    <w:p w:rsidR="00B53B1C" w:rsidRDefault="00F05C39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Иные вопросы в области национальной экономики» или «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Сельское хозяйство и рыболовство» 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ачения исполнены в сумме 1126,6 тыс. рублей или на 82,1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утвержденн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>ым бюджетным назначениям 1373,0</w:t>
      </w:r>
      <w:r w:rsidR="00B53B1C" w:rsidRPr="00B5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По сравнению с соответствующим периодом 2023 года расходы раздела увеличились на 1</w:t>
      </w:r>
      <w:r w:rsidR="00B53B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060,5 тыс. рублей или в 17 раз, </w:t>
      </w:r>
      <w:r w:rsidR="000C659C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расходы частично были перенесены на содержание аппарата органов местного самоуправления в размере 1126,6 тыс. рублей. </w:t>
      </w:r>
    </w:p>
    <w:p w:rsidR="00AF1FA8" w:rsidRPr="000C659C" w:rsidRDefault="000C659C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«Дорожное хозяйство (дорожные фонды)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40EBB" w:rsidRPr="00B40EBB">
        <w:t xml:space="preserve"> 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ачения исполнены в сумме 36123,8 тыс. рублей или на 99,2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утвержденн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ым бюджетным назначениям 36399,6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По сравнению с соответствующим периодом 2023 года расхо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ды раздела увеличились на 484,3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101,4%,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отражены расходы на содержание дорог местного значения, на развитие улично-дорожной сети. </w:t>
      </w:r>
    </w:p>
    <w:p w:rsidR="00AF1FA8" w:rsidRPr="000C659C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Наибольший объем средств по разделу направлен на дорожное хозя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йство (дорож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ные фонды) –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96,4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. На долю остальн</w:t>
      </w:r>
      <w:r w:rsidR="00F05C39"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ых подразделов приходится от 0,6% до 3,0</w:t>
      </w:r>
      <w:r w:rsidRPr="000C659C">
        <w:rPr>
          <w:rFonts w:ascii="Times New Roman" w:eastAsia="Calibri" w:hAnsi="Times New Roman" w:cs="Times New Roman"/>
          <w:color w:val="000000"/>
          <w:sz w:val="24"/>
          <w:szCs w:val="24"/>
        </w:rPr>
        <w:t>% расходов раздела.</w:t>
      </w:r>
    </w:p>
    <w:p w:rsidR="005434E7" w:rsidRDefault="00AF1FA8" w:rsidP="009D5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55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разделу 0500 «Жилищно-коммунальное хозяйство»</w:t>
      </w:r>
      <w:r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659C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183532,6 тыс. рублей или на 54,0% к утвержденным бюджетным назначениям 340232,5 тыс. рублей.</w:t>
      </w:r>
      <w:r w:rsidR="00B40EBB" w:rsidRPr="00B40EBB">
        <w:t xml:space="preserve"> 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аналогичным периодом прошлого 2023 года расходы увеличились на 30630,7 тыс. рублей или на 120,0%,</w:t>
      </w:r>
    </w:p>
    <w:p w:rsidR="005434E7" w:rsidRDefault="00AF1FA8" w:rsidP="009D5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47B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9547B2">
        <w:rPr>
          <w:rFonts w:ascii="Times New Roman" w:eastAsia="Calibri" w:hAnsi="Times New Roman" w:cs="Times New Roman"/>
          <w:color w:val="000000"/>
          <w:sz w:val="24"/>
          <w:szCs w:val="24"/>
        </w:rPr>
        <w:t>драздел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47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«Коммунальное хозяйство» 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сумме 162890,9 тыс. рублей или на 51,0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утвержденн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ым бюджетным назначениям 319514,9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По сравнению с соответствующим периодом 2023 года расхо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ды раздела увеличились на 48502,8 тыс. рублей или на 142,4%, </w:t>
      </w:r>
      <w:r w:rsidR="009547B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редства направлялись на реализацию государственной программы «Обеспечение населения Алтайского края жилищно-коммунальными услугами» подпрограммы «Развитие системы водоснабжения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Алтайского края», произведен ремонт водопроводных сетей в с.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Тундриха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Гуниха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соединение водопроводных сетей в с. Залесово. Осуществлен капитальный ремонт теплотрассы в с.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Черемушкино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программе «Обеспечение населения Алтайского края жилищно-коммунальными услугами», подготовка проектно-сметной документации и выполнение строительно-монтажных работ по строительству котельной на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биотопливе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мощностью 8 Гкал/час и тепловых сетей в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с.Залесово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Модернизация угольной котельной № 3 по переводу на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биотопливо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мощностью 2 Гкал/час, модернизация угольной котельной № 5 по переводу на </w:t>
      </w:r>
      <w:proofErr w:type="spellStart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>биотопливо</w:t>
      </w:r>
      <w:proofErr w:type="spellEnd"/>
      <w:r w:rsidR="009D555B" w:rsidRPr="009D5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мощностью 1 Гкал/час. </w:t>
      </w:r>
      <w:r w:rsidR="009547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F1FA8" w:rsidRPr="009D555B" w:rsidRDefault="009547B2" w:rsidP="009D5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Подраздел «Благоустройство» 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значения исполнены в сумме 20641,7 тыс. рублей или на 99,6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утвержденн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ым бюджетным назначениям 20717,6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аналогичным периодом прошлого 2023 года расходы у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меньшились</w:t>
      </w:r>
      <w:r w:rsidR="00B40EBB" w:rsidRPr="00B40E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 w:rsidR="00B40EBB">
        <w:rPr>
          <w:rFonts w:ascii="Times New Roman" w:eastAsia="Calibri" w:hAnsi="Times New Roman" w:cs="Times New Roman"/>
          <w:color w:val="000000"/>
          <w:sz w:val="24"/>
          <w:szCs w:val="24"/>
        </w:rPr>
        <w:t>17872,1 тыс. рублей или на 46,4</w:t>
      </w:r>
      <w:r w:rsidR="00A553E9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</w:p>
    <w:p w:rsidR="00AF1FA8" w:rsidRPr="00710DCD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0D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По разделу 0700 «Образование»</w:t>
      </w:r>
      <w:r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47B2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</w:t>
      </w:r>
      <w:r w:rsidR="00710DCD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чения исполнены в сумме 345278,1 тыс. рублей или на 99,4</w:t>
      </w:r>
      <w:r w:rsidR="009547B2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% к утвержденны</w:t>
      </w:r>
      <w:r w:rsidR="00710DCD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м бюджетным</w:t>
      </w:r>
      <w:r w:rsidR="007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назначениям 347461,4</w:t>
      </w:r>
      <w:r w:rsidR="009547B2" w:rsidRPr="009547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</w:t>
      </w:r>
      <w:r w:rsidR="009547B2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соответствующим уровнем прошлого 202</w:t>
      </w:r>
      <w:r w:rsidR="00710DCD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финансирование расходов </w:t>
      </w:r>
      <w:r w:rsidR="00710DCD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по разделу увеличилось на 66657,2</w:t>
      </w:r>
      <w:r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1</w:t>
      </w:r>
      <w:r w:rsidR="00710DCD"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Pr="0071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,9%. </w:t>
      </w:r>
    </w:p>
    <w:p w:rsidR="000F1808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Наибольший объем средств направлен на финансирован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 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подраздела «О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бще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образование» 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249666,8</w:t>
      </w: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(в стр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уктуре расходов по разделу –72,3</w:t>
      </w: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%), что со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ставляет 99,4% от плана 251248,8</w:t>
      </w: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  <w:r w:rsidR="000F1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сравнению с 20</w:t>
      </w:r>
      <w:r w:rsidR="004E614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F1808">
        <w:rPr>
          <w:rFonts w:ascii="Times New Roman" w:eastAsia="Calibri" w:hAnsi="Times New Roman" w:cs="Times New Roman"/>
          <w:color w:val="000000"/>
          <w:sz w:val="24"/>
          <w:szCs w:val="24"/>
        </w:rPr>
        <w:t>3 годом расходы увеличились на 58951,0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</w:t>
      </w:r>
      <w:r w:rsidR="000F1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на 131,0%, это связано с тем, что в 2024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1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году были выделены дополнительные денежные средства в рамках краевой адресной программы на ремонт </w:t>
      </w:r>
      <w:proofErr w:type="spellStart"/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Думчевской</w:t>
      </w:r>
      <w:proofErr w:type="spellEnd"/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ООШ, филиала МБОУ </w:t>
      </w:r>
      <w:proofErr w:type="spellStart"/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Шатуновской</w:t>
      </w:r>
      <w:proofErr w:type="spellEnd"/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в сумме 25084,2 тыс. рублей, увеличение минимального размера оплаты труда и заработной платы.</w:t>
      </w:r>
    </w:p>
    <w:p w:rsidR="009F3ED4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«Д</w:t>
      </w: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ошкольное образование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» бюджетные назначения исполнены в сумме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67246,0 тыс. рублей и от плана 67263,9 тыс. руб. составляет 99,9</w:t>
      </w: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% (в стру</w:t>
      </w:r>
      <w:r w:rsidR="004E5580"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>ктуре расходов по разделу – 19,5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%). </w:t>
      </w:r>
      <w:r w:rsidR="009F3ED4" w:rsidRPr="009F3ED4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</w:t>
      </w:r>
      <w:r w:rsidR="004E614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F3ED4" w:rsidRPr="009F3ED4">
        <w:rPr>
          <w:rFonts w:ascii="Times New Roman" w:eastAsia="Calibri" w:hAnsi="Times New Roman" w:cs="Times New Roman"/>
          <w:color w:val="000000"/>
          <w:sz w:val="24"/>
          <w:szCs w:val="24"/>
        </w:rPr>
        <w:t>3 годом расходы увеличились на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3126,6 тыс. рублей или на 105% за счет повышения заработной платы Постановление № 523 от 08.10.2021 года «</w:t>
      </w:r>
      <w:r w:rsidR="004E614C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увеличении труда работников муниципальных окружных учреждений всех типов».</w:t>
      </w:r>
    </w:p>
    <w:p w:rsidR="009F3ED4" w:rsidRDefault="00AF1FA8" w:rsidP="004E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5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«Д</w:t>
      </w:r>
      <w:r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ополнительное образование 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детей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3ED4" w:rsidRPr="009F3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бюджетные назначения исполнены в сумме 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20216,5</w:t>
      </w:r>
      <w:r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(в структуре расходов по 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разделу -5,9%) и от плана 20216,5 тыс. руб. составляет 100,0</w:t>
      </w:r>
      <w:r w:rsidR="009F3ED4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  <w:r w:rsidR="004E614C" w:rsidRPr="004E614C">
        <w:t xml:space="preserve"> </w:t>
      </w:r>
      <w:r w:rsidR="004E614C" w:rsidRPr="004E614C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2023 годом расходы увеличились на</w:t>
      </w:r>
      <w:r w:rsidR="004E6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3812,3 тыс. рублей или на 123,2%.</w:t>
      </w:r>
    </w:p>
    <w:p w:rsidR="009F3ED4" w:rsidRDefault="004E614C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«М</w:t>
      </w:r>
      <w:r w:rsidR="00AF1FA8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олодежн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AF1FA8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оздоровление 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6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бюджетные назначения исполнены в сумме 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848,4</w:t>
      </w:r>
      <w:r w:rsidR="00AF1FA8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(в стр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уктуре расходов по разделу – 0,2%) или 100% от плана 848,4</w:t>
      </w:r>
      <w:r w:rsidR="00AF1FA8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й.</w:t>
      </w:r>
      <w:r w:rsidRPr="004E614C">
        <w:t xml:space="preserve"> </w:t>
      </w:r>
      <w:r w:rsidRPr="004E614C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2023 год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 расходы увеличились на 283,9 тыс. рублей или на 150,3%, основной причиной повышения является то, что в 2024 году были проведены летние оздоровительные площадки.</w:t>
      </w:r>
    </w:p>
    <w:p w:rsidR="00AF1FA8" w:rsidRPr="00523B1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7681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«Д</w:t>
      </w:r>
      <w:r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ругие вопрос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ы в области образования</w:t>
      </w:r>
      <w:r w:rsidR="0084768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7681" w:rsidRPr="00847681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7300,5</w:t>
      </w:r>
      <w:r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(в стр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уктуре расходов по разделу – 2,1%) или 92</w:t>
      </w:r>
      <w:r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,6% от плана 7</w:t>
      </w:r>
      <w:r w:rsidR="00523B16" w:rsidRPr="00523B16">
        <w:rPr>
          <w:rFonts w:ascii="Times New Roman" w:eastAsia="Calibri" w:hAnsi="Times New Roman" w:cs="Times New Roman"/>
          <w:color w:val="000000"/>
          <w:sz w:val="24"/>
          <w:szCs w:val="24"/>
        </w:rPr>
        <w:t>883,8</w:t>
      </w:r>
      <w:r w:rsidR="00523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  <w:r w:rsidR="00847681" w:rsidRPr="00847681">
        <w:t xml:space="preserve"> </w:t>
      </w:r>
      <w:r w:rsidR="00847681" w:rsidRPr="00847681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2023 го</w:t>
      </w:r>
      <w:r w:rsidR="00847681">
        <w:rPr>
          <w:rFonts w:ascii="Times New Roman" w:eastAsia="Calibri" w:hAnsi="Times New Roman" w:cs="Times New Roman"/>
          <w:color w:val="000000"/>
          <w:sz w:val="24"/>
          <w:szCs w:val="24"/>
        </w:rPr>
        <w:t>дом расходы увеличились на 483,5 тыс. рублей или на 107,1%.</w:t>
      </w:r>
    </w:p>
    <w:p w:rsidR="00AF1FA8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6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разделу 0800 «Культура, кинематография»</w:t>
      </w:r>
      <w:r w:rsidR="0066560A" w:rsidRPr="0066560A">
        <w:t xml:space="preserve"> </w:t>
      </w:r>
      <w:r w:rsidR="0066560A"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41172,2 тыс. рублей или на 98,9% к утвержденным бюджетным назначениям 41627,1 тыс. рублей.</w:t>
      </w:r>
      <w:r w:rsidR="0066560A" w:rsidRPr="006656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сравнению с ан</w:t>
      </w:r>
      <w:r w:rsidR="0066560A"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>алогичным периодом прошлого 2023</w:t>
      </w:r>
      <w:r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финансирова</w:t>
      </w:r>
      <w:r w:rsidR="0066560A"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>ние расходов раздела уменьшилось на 4842,8</w:t>
      </w:r>
      <w:r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66560A"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>89,</w:t>
      </w:r>
      <w:r w:rsidRPr="0066560A">
        <w:rPr>
          <w:rFonts w:ascii="Times New Roman" w:eastAsia="Calibri" w:hAnsi="Times New Roman" w:cs="Times New Roman"/>
          <w:color w:val="000000"/>
          <w:sz w:val="24"/>
          <w:szCs w:val="24"/>
        </w:rPr>
        <w:t>5%.</w:t>
      </w:r>
    </w:p>
    <w:p w:rsidR="004563FA" w:rsidRDefault="004563FA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«Культура</w:t>
      </w:r>
      <w:r w:rsidRPr="004563FA">
        <w:rPr>
          <w:rFonts w:ascii="Times New Roman" w:eastAsia="Calibri" w:hAnsi="Times New Roman" w:cs="Times New Roman"/>
          <w:color w:val="000000"/>
          <w:sz w:val="24"/>
          <w:szCs w:val="24"/>
        </w:rPr>
        <w:t>» бюджетные назначения исполнены в сумме 37686,1 тыс. рублей (в структуре расходов по разделу – 91,5%) или 99,5% от плана 37885,0 тыс. рублей. По сравнению с 2023 годом расходы уменьшились на 5545,3 тыс. рублей или на 12,8%.</w:t>
      </w:r>
    </w:p>
    <w:p w:rsidR="004563FA" w:rsidRPr="0066560A" w:rsidRDefault="004563FA" w:rsidP="005B4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63FA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«Другие вопросы в области культуры, кинематографии» бюджетные назначения исполнены в сумме 3486,1 тыс. рублей (в структуре расходов по разделу – 8,5%) или 93,1% от плана 3742,1 тыс. рублей. По сравнению с 2023 годом расходы увеличились на 702,5 тыс. рублей или на 125,2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%, в связи с повышением заработной платы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Алтайского края от 27.05.2023г. № 289.</w:t>
      </w:r>
    </w:p>
    <w:p w:rsidR="00CD2061" w:rsidRPr="00CD2061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06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разделу 1000 «Социальная политика»</w:t>
      </w:r>
      <w:r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2061"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16632,0 тыс. рублей или на 67,2% к утвержденным бюджетным назначениям 24736,3 тыс. рублей.</w:t>
      </w:r>
    </w:p>
    <w:p w:rsidR="005B40BF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соотве</w:t>
      </w:r>
      <w:r w:rsidR="00CD2061"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>тствующим периодом прошлого 2023</w:t>
      </w:r>
      <w:r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фин</w:t>
      </w:r>
      <w:r w:rsidR="0066560A"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>ансирование расходов уменьшилась</w:t>
      </w:r>
      <w:r w:rsidR="00CD2061"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1393,7</w:t>
      </w:r>
      <w:r w:rsidR="0066560A"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CD2061" w:rsidRPr="00CD2061">
        <w:rPr>
          <w:rFonts w:ascii="Times New Roman" w:eastAsia="Calibri" w:hAnsi="Times New Roman" w:cs="Times New Roman"/>
          <w:color w:val="000000"/>
          <w:sz w:val="24"/>
          <w:szCs w:val="24"/>
        </w:rPr>
        <w:t>92,3</w:t>
      </w:r>
      <w:r w:rsidR="0066560A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  <w:r w:rsidR="00CA4D55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F1FA8" w:rsidRPr="00CA4D55" w:rsidRDefault="005B40BF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 «Пенсионное обеспечение» р</w:t>
      </w:r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асходы по дополнительному пенсионному обеспечению выборных должностей и муниципальных служащих, вышедших на пенсию, </w:t>
      </w:r>
      <w:r w:rsidRPr="005B40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бюджетные назначения исполнены в сумме </w:t>
      </w:r>
      <w:r w:rsidR="00CA4D55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497,0</w:t>
      </w:r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(в стр</w:t>
      </w:r>
      <w:r w:rsidR="00CA4D55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уктуре расходов по разделу – 2,9%) и 100% от плана 497,0 </w:t>
      </w:r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тыс. руб.</w:t>
      </w:r>
      <w:r w:rsidR="008C26C0" w:rsidRPr="008C26C0">
        <w:t xml:space="preserve"> </w:t>
      </w:r>
      <w:r w:rsidR="008C26C0"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>По сравнению с соответствующим периодом прошлого 2023 года финансирование</w:t>
      </w:r>
      <w:r w:rsid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расходов уменьшились на 8,0 </w:t>
      </w:r>
      <w:r w:rsidR="008C26C0"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 или на </w:t>
      </w:r>
      <w:r w:rsidR="008C26C0">
        <w:rPr>
          <w:rFonts w:ascii="Times New Roman" w:eastAsia="Calibri" w:hAnsi="Times New Roman" w:cs="Times New Roman"/>
          <w:color w:val="000000"/>
          <w:sz w:val="24"/>
          <w:szCs w:val="24"/>
        </w:rPr>
        <w:t>1,6</w:t>
      </w:r>
      <w:r w:rsidR="008C26C0"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8C26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Расходы на ежемесячную доплату к пенсиям муниципальным служащим осуществлялись на основании Положения о порядке назначения и выплаты пенсии за выслугу лет лицам, замещающим должности муниципальной службы в органах местного самоуправления муниципального </w:t>
      </w:r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образования </w:t>
      </w:r>
      <w:proofErr w:type="spellStart"/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муниципальный округ Алтайского края, ежемесячной доплаты к пенсии, замещавшим муниципальные должности и должности в органах государственной власти и управления </w:t>
      </w:r>
      <w:proofErr w:type="spellStart"/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округа, утвержденного </w:t>
      </w:r>
      <w:r w:rsidR="00CA4D55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Совета</w:t>
      </w:r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депутатов </w:t>
      </w:r>
      <w:proofErr w:type="spellStart"/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AF1FA8" w:rsidRPr="00CA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Алтайского края от 04.02.2022 № 14.</w:t>
      </w:r>
    </w:p>
    <w:p w:rsidR="00FF28E6" w:rsidRPr="00FF28E6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По подразделу «Социальное обеспечение насе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ления» </w:t>
      </w:r>
      <w:r w:rsidR="005B40BF" w:rsidRPr="005B40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бюджетные назначения исполнены в сумме 6945,1 тыс. рублей </w:t>
      </w:r>
      <w:r w:rsid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на 68,2</w:t>
      </w:r>
      <w:r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</w:t>
      </w:r>
      <w:r w:rsidR="008C26C0">
        <w:rPr>
          <w:rFonts w:ascii="Times New Roman" w:eastAsia="Calibri" w:hAnsi="Times New Roman" w:cs="Times New Roman"/>
          <w:color w:val="000000"/>
          <w:sz w:val="24"/>
          <w:szCs w:val="24"/>
        </w:rPr>
        <w:t>к утвержденным бюджетным назначениям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10189,0 тыс. рублей</w:t>
      </w:r>
      <w:r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. По сравнению с соотве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тствующим периодом прошлого 2023</w:t>
      </w:r>
      <w:r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фин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ансирование расходов уменьшились на 113,0</w:t>
      </w:r>
      <w:r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</w:t>
      </w:r>
      <w:r w:rsid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на 1,6% </w:t>
      </w:r>
      <w:r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(в стру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>ктуре расходов по разделу – 41,8%). В 2024г. средства направлены на реализацию подпрограммы «Обеспечение жильем молодых семей в АК» в сумме 5365,5 тыс. рублей, данной программой воспользовались 2 семьи. Одна семья воспользовалась гос. программой «Устойчив</w:t>
      </w:r>
      <w:r w:rsidR="005434E7">
        <w:rPr>
          <w:rFonts w:ascii="Times New Roman" w:eastAsia="Calibri" w:hAnsi="Times New Roman" w:cs="Times New Roman"/>
          <w:color w:val="000000"/>
          <w:sz w:val="24"/>
          <w:szCs w:val="24"/>
        </w:rPr>
        <w:t>ое развитие сельских территорий</w:t>
      </w:r>
      <w:r w:rsidR="00FF28E6" w:rsidRPr="00FF2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АК» сумма выплаты составила 772,8 тыс. рублей.</w:t>
      </w:r>
    </w:p>
    <w:p w:rsidR="008C26C0" w:rsidRDefault="008C26C0" w:rsidP="00C53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</w:t>
      </w:r>
      <w:r w:rsidR="00AF1FA8"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«Охрана семьи и детства» </w:t>
      </w:r>
      <w:r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8981,4 тыс. рублей или на 66,3% к утвержденным бюджетным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назначениям 13535,0</w:t>
      </w:r>
      <w:r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По сравнению с соответствующим периодом прошлого 2023 года финансировани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расходов уменьшились на 1204,1 </w:t>
      </w:r>
      <w:r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на 11,8%</w:t>
      </w:r>
      <w:r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структур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расходов по разделу – 54,0</w:t>
      </w:r>
      <w:r w:rsidRPr="008C2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%). </w:t>
      </w:r>
    </w:p>
    <w:p w:rsidR="00634B2F" w:rsidRDefault="00634B2F" w:rsidP="00634B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</w:t>
      </w:r>
      <w:r w:rsidR="00AF1FA8"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«Другие вопросы в области социальной политике» </w:t>
      </w: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208,5 тыс. рублей или на 40,5% к утвержденным бюджетны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 назначениям 515,0</w:t>
      </w: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 По сравнению с соответствующим периодом прошлого 2023 года финансирование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расходов уменьшились на 84,6 </w:t>
      </w: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 или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28,9%</w:t>
      </w: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стру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ктуре расходов по разделу – 1,3</w:t>
      </w: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%). </w:t>
      </w:r>
    </w:p>
    <w:p w:rsidR="00AF1FA8" w:rsidRPr="00731F0E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634B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разделу 1100 «Физическая культура и спорт»</w:t>
      </w:r>
      <w:r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4B2F"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350,0 тыс. рублей или на 100,0% к утвержденным бюджетным назначениям 350,0 тыс. рублей. По сравнению с соответствующим периодом прошлого 2023 года финансировани</w:t>
      </w:r>
      <w:r w:rsidR="00634B2F">
        <w:rPr>
          <w:rFonts w:ascii="Times New Roman" w:eastAsia="Calibri" w:hAnsi="Times New Roman" w:cs="Times New Roman"/>
          <w:color w:val="000000"/>
          <w:sz w:val="24"/>
          <w:szCs w:val="24"/>
        </w:rPr>
        <w:t>е расходов уменьшились на 11743,0 тыс. рублей или на 97,1</w:t>
      </w:r>
      <w:r w:rsidR="00634B2F" w:rsidRPr="00634B2F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C0417E">
        <w:rPr>
          <w:rFonts w:ascii="Times New Roman" w:eastAsia="Calibri" w:hAnsi="Times New Roman" w:cs="Times New Roman"/>
          <w:color w:val="000000"/>
          <w:sz w:val="24"/>
          <w:szCs w:val="24"/>
        </w:rPr>
        <w:t>, расходы носят заявительный характер.</w:t>
      </w:r>
    </w:p>
    <w:p w:rsidR="00AF1FA8" w:rsidRDefault="00AF1FA8" w:rsidP="00AF1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76E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разделу 1200 «Средства массовой информации»</w:t>
      </w:r>
      <w:r w:rsidRPr="00A97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417E" w:rsidRPr="00A976EE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назначения исполнены в сумме 1680,0 тыс. рублей или на 98,8% к утвержденным бюджетным</w:t>
      </w:r>
      <w:r w:rsidR="00C0417E" w:rsidRPr="00C04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назначениям </w:t>
      </w:r>
      <w:r w:rsidR="00C0417E">
        <w:rPr>
          <w:rFonts w:ascii="Times New Roman" w:eastAsia="Calibri" w:hAnsi="Times New Roman" w:cs="Times New Roman"/>
          <w:color w:val="000000"/>
          <w:sz w:val="24"/>
          <w:szCs w:val="24"/>
        </w:rPr>
        <w:t>170</w:t>
      </w:r>
      <w:r w:rsidR="00C0417E" w:rsidRPr="00C0417E">
        <w:rPr>
          <w:rFonts w:ascii="Times New Roman" w:eastAsia="Calibri" w:hAnsi="Times New Roman" w:cs="Times New Roman"/>
          <w:color w:val="000000"/>
          <w:sz w:val="24"/>
          <w:szCs w:val="24"/>
        </w:rPr>
        <w:t>0,0 тыс. рублей. По сравнению с соответствующим периодом прошлого 2023</w:t>
      </w:r>
      <w:r w:rsidR="00C04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финансирование расходов увеличились</w:t>
      </w:r>
      <w:r w:rsidR="00C0417E" w:rsidRPr="00C04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1</w:t>
      </w:r>
      <w:r w:rsidR="00C0417E">
        <w:rPr>
          <w:rFonts w:ascii="Times New Roman" w:eastAsia="Calibri" w:hAnsi="Times New Roman" w:cs="Times New Roman"/>
          <w:color w:val="000000"/>
          <w:sz w:val="24"/>
          <w:szCs w:val="24"/>
        </w:rPr>
        <w:t>180,0</w:t>
      </w:r>
      <w:r w:rsidR="00C0417E" w:rsidRPr="00C04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на </w:t>
      </w:r>
      <w:r w:rsidR="00A976EE">
        <w:rPr>
          <w:rFonts w:ascii="Times New Roman" w:eastAsia="Calibri" w:hAnsi="Times New Roman" w:cs="Times New Roman"/>
          <w:color w:val="000000"/>
          <w:sz w:val="24"/>
          <w:szCs w:val="24"/>
        </w:rPr>
        <w:t>336,0% в связи с увеличением объема печатной информации.</w:t>
      </w:r>
    </w:p>
    <w:p w:rsidR="00AF1FA8" w:rsidRPr="00C95441" w:rsidRDefault="00AF1FA8" w:rsidP="00AF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C9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распорядителям бюджетных средств представлены в следующей таблице: </w:t>
      </w:r>
    </w:p>
    <w:p w:rsidR="00AF1FA8" w:rsidRPr="00C95441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исполнения по расходам в разр</w:t>
      </w:r>
      <w:r w:rsidR="00C95441" w:rsidRPr="00C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езе ГРБС за 2024</w:t>
      </w:r>
      <w:r w:rsidRPr="00C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:rsidR="00C95441" w:rsidRPr="00C95441" w:rsidRDefault="00C95441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</w:t>
      </w:r>
      <w:r w:rsidRPr="00C95441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92"/>
        <w:gridCol w:w="850"/>
        <w:gridCol w:w="993"/>
        <w:gridCol w:w="850"/>
        <w:gridCol w:w="992"/>
        <w:gridCol w:w="993"/>
        <w:gridCol w:w="992"/>
        <w:gridCol w:w="850"/>
        <w:gridCol w:w="1276"/>
      </w:tblGrid>
      <w:tr w:rsidR="00114D62" w:rsidRPr="00731F0E" w:rsidTr="00114D62">
        <w:tc>
          <w:tcPr>
            <w:tcW w:w="1731" w:type="dxa"/>
            <w:vMerge w:val="restart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2023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план на 2024 год (решение РСД № 69 от 28.12.2023)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2024 год (бюджетная роспись)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1276" w:type="dxa"/>
            <w:vMerge w:val="restart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114D62" w:rsidRPr="00731F0E" w:rsidTr="00114D62">
        <w:tc>
          <w:tcPr>
            <w:tcW w:w="1731" w:type="dxa"/>
            <w:vMerge/>
            <w:shd w:val="clear" w:color="auto" w:fill="auto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276" w:type="dxa"/>
            <w:vMerge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D62" w:rsidRPr="00731F0E" w:rsidTr="00114D62">
        <w:tc>
          <w:tcPr>
            <w:tcW w:w="1731" w:type="dxa"/>
            <w:shd w:val="clear" w:color="auto" w:fill="auto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14D62" w:rsidRPr="00C95441" w:rsidRDefault="00114D62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14D62" w:rsidRPr="00731F0E" w:rsidTr="00114D62">
        <w:tc>
          <w:tcPr>
            <w:tcW w:w="1731" w:type="dxa"/>
            <w:shd w:val="clear" w:color="auto" w:fill="auto"/>
          </w:tcPr>
          <w:p w:rsidR="00114D62" w:rsidRPr="00C95441" w:rsidRDefault="00114D62" w:rsidP="00C95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351449,6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E17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345415,9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409868,0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399821,8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6" w:type="dxa"/>
          </w:tcPr>
          <w:p w:rsidR="00114D62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114D62" w:rsidRPr="00731F0E" w:rsidTr="00114D62">
        <w:trPr>
          <w:trHeight w:val="509"/>
        </w:trPr>
        <w:tc>
          <w:tcPr>
            <w:tcW w:w="1731" w:type="dxa"/>
            <w:shd w:val="clear" w:color="auto" w:fill="auto"/>
          </w:tcPr>
          <w:p w:rsidR="00114D62" w:rsidRPr="00C95441" w:rsidRDefault="00114D62" w:rsidP="00C95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финансам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</w:tcPr>
          <w:p w:rsidR="00114D62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62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D62" w:rsidRPr="00731F0E" w:rsidTr="00114D62">
        <w:trPr>
          <w:trHeight w:val="1258"/>
        </w:trPr>
        <w:tc>
          <w:tcPr>
            <w:tcW w:w="1731" w:type="dxa"/>
            <w:shd w:val="clear" w:color="auto" w:fill="auto"/>
          </w:tcPr>
          <w:p w:rsidR="00114D62" w:rsidRPr="00C95441" w:rsidRDefault="00114D62" w:rsidP="00C95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114D62" w:rsidRPr="00C95441" w:rsidRDefault="00114D62" w:rsidP="00114D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360211,7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439681,6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278891,1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</w:tcPr>
          <w:p w:rsidR="00114D62" w:rsidRDefault="00114D62" w:rsidP="00C95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62" w:rsidRDefault="00114D62" w:rsidP="0011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114D62" w:rsidRPr="009834FB" w:rsidRDefault="00114D62" w:rsidP="00114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114D62" w:rsidRPr="00731F0E" w:rsidTr="00114D62">
        <w:trPr>
          <w:trHeight w:val="708"/>
        </w:trPr>
        <w:tc>
          <w:tcPr>
            <w:tcW w:w="1731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C95441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723138,4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876256,4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704470,0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D62" w:rsidRPr="009834FB" w:rsidRDefault="00114D62" w:rsidP="00C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114D62" w:rsidRDefault="00114D62" w:rsidP="0011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D62" w:rsidRPr="009834FB" w:rsidRDefault="00114D62" w:rsidP="001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</w:tbl>
    <w:p w:rsidR="00AF1FA8" w:rsidRPr="00114D62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Pr="00114D62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отчетным данным по распорядителям бюджетных средств расходы бюджета муниципального округа произведены следующим образом:</w:t>
      </w:r>
    </w:p>
    <w:p w:rsidR="00AF1FA8" w:rsidRPr="00114D62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социальной политике - исполнение к </w:t>
      </w:r>
      <w:r w:rsidR="00114D62"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уточненному плану составило 97,5% или 399821,8</w:t>
      </w: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F1FA8" w:rsidRPr="00114D62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финансам - исполнение к </w:t>
      </w:r>
      <w:r w:rsidR="00114D62"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уточненному плану составило 96,4% или 25757,1</w:t>
      </w: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F1FA8" w:rsidRPr="00114D62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- исполнение к </w:t>
      </w:r>
      <w:r w:rsidR="00114D62"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уточненному плану составило 63,4</w:t>
      </w:r>
      <w:r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114D62" w:rsidRP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>278891,1</w:t>
      </w:r>
      <w:r w:rsidR="0011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F1FA8" w:rsidRPr="00600F9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бюджетного законодательства</w:t>
      </w:r>
      <w:r w:rsidR="00114D62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расходная часть бюджета на 2024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сформирована посредством реализации программного подхода к управлению бюджетными расходами на основе 24 муниципальных программ, утвержденных Постановлением Администрации </w:t>
      </w:r>
      <w:proofErr w:type="spellStart"/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F83A92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06.10.2023 № 893 «Об утверждении перечня муниципальных программ реализуемых на территории муниципального образования </w:t>
      </w:r>
      <w:proofErr w:type="spellStart"/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Алтайского края на период 2021-2028 годов</w:t>
      </w:r>
      <w:r w:rsidR="00600F90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A92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Постановлением  Администрации </w:t>
      </w:r>
      <w:proofErr w:type="spellStart"/>
      <w:r w:rsidR="00F83A92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="00F83A92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Алтайского края от 09.10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3A92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4 № 481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муниципальных программ, реализуемых на территории муниципального образования </w:t>
      </w:r>
      <w:proofErr w:type="spellStart"/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Алтайского края на </w:t>
      </w:r>
      <w:r w:rsidR="00600F90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0F90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00F90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годы»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A8" w:rsidRPr="001E463A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программной части бюджета муниципального округа предусмотрены   бюджетные ассигнования с общим</w:t>
      </w:r>
      <w:r w:rsidR="001C30E3"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финансирования 762224,8</w:t>
      </w: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Доля муниципальных программ в общем объеме расходов бюджета на 202</w:t>
      </w:r>
      <w:r w:rsidR="001C30E3"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87,0</w:t>
      </w: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F1FA8" w:rsidRPr="0003516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муниципальн</w:t>
      </w:r>
      <w:r w:rsidR="001E463A"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 составило 602410,3 тыс. руб. или 79,0</w:t>
      </w: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плановых бюджетных ассигнований</w:t>
      </w:r>
      <w:r w:rsidR="001E463A"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762224,8 тыс. рублей</w:t>
      </w: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E463A"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 Фактическая доля расходов бюджета по муниципа</w:t>
      </w:r>
      <w:r w:rsidR="00035160" w:rsidRPr="000351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программам составляет – 85</w:t>
      </w:r>
      <w:r w:rsidRPr="00035160">
        <w:rPr>
          <w:rFonts w:ascii="Times New Roman" w:eastAsia="Times New Roman" w:hAnsi="Times New Roman" w:cs="Times New Roman"/>
          <w:sz w:val="24"/>
          <w:szCs w:val="24"/>
          <w:lang w:eastAsia="ru-RU"/>
        </w:rPr>
        <w:t>,5%.</w:t>
      </w:r>
    </w:p>
    <w:p w:rsidR="00AF1FA8" w:rsidRPr="003F320A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непрограммным направлениям деятельности показатели сводной бюджетной ро</w:t>
      </w:r>
      <w:r w:rsidR="003F320A" w:rsidRP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списи по состоянию на 31.12.2024 года составили 114031,6</w:t>
      </w:r>
      <w:r w:rsidRP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13,</w:t>
      </w:r>
      <w:r w:rsidR="003F320A" w:rsidRP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плана</w:t>
      </w:r>
      <w:r w:rsidR="00C3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876256,4 тыс. рублей</w:t>
      </w:r>
      <w:r w:rsidRPr="003F3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A8" w:rsidRPr="00E6766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Непрограммная составляющая б</w:t>
      </w:r>
      <w:r w:rsidR="003F320A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исполнена в сумме 102059,7 тыс. руб. или на </w:t>
      </w:r>
      <w:r w:rsidR="00E67660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89,5</w:t>
      </w:r>
      <w:r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плановых назначений</w:t>
      </w:r>
      <w:r w:rsidR="00C34D31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660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114031,6 тыс. рублей</w:t>
      </w:r>
      <w:r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7660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д</w:t>
      </w:r>
      <w:r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непрограммных расходов органов местного </w:t>
      </w:r>
      <w:r w:rsidR="00C34D31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составляет 14,5</w:t>
      </w:r>
      <w:r w:rsidR="00E67660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объема 704470 тыс. рублей </w:t>
      </w:r>
      <w:r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исполненных расходов бюджета.</w:t>
      </w:r>
    </w:p>
    <w:p w:rsidR="00AF1FA8" w:rsidRPr="00600F9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600F90" w:rsidRPr="00E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муниципальных программ</w:t>
      </w:r>
      <w:r w:rsidR="00600F90"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</w:t>
      </w: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представлено в таблице ниже.</w:t>
      </w:r>
    </w:p>
    <w:p w:rsidR="00AF1FA8" w:rsidRPr="00731F0E" w:rsidRDefault="00AF1FA8" w:rsidP="0060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1FA8" w:rsidRPr="00600F90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0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исполнения муниципальных программ</w:t>
      </w:r>
    </w:p>
    <w:p w:rsidR="00AF1FA8" w:rsidRPr="00600F90" w:rsidRDefault="00AF1FA8" w:rsidP="00AF1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333"/>
        <w:gridCol w:w="1216"/>
        <w:gridCol w:w="1160"/>
        <w:gridCol w:w="1189"/>
        <w:gridCol w:w="1141"/>
        <w:gridCol w:w="966"/>
        <w:gridCol w:w="1150"/>
        <w:gridCol w:w="1001"/>
      </w:tblGrid>
      <w:tr w:rsidR="00B112EC" w:rsidRPr="00731F0E" w:rsidTr="00B07EBF">
        <w:tc>
          <w:tcPr>
            <w:tcW w:w="470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(подпрограммы)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</w:t>
            </w:r>
            <w:r w:rsid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ждено Решением о бюджете на 2024</w:t>
            </w: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от 28.12.202</w:t>
            </w:r>
            <w:r w:rsid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AF1FA8" w:rsidRPr="00600F90" w:rsidRDefault="00600F90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изм. от 25</w:t>
            </w:r>
            <w:r w:rsidR="00AF1FA8"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F1FA8" w:rsidRPr="00600F90" w:rsidRDefault="00600F90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74</w:t>
            </w:r>
            <w:r w:rsidR="00AF1FA8"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</w:t>
            </w:r>
          </w:p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бюджетной отчетности)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</w:t>
            </w:r>
          </w:p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(+,-)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2023 год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в структуре расходов за 2023 год, %</w:t>
            </w:r>
          </w:p>
        </w:tc>
      </w:tr>
      <w:tr w:rsidR="00B112EC" w:rsidRPr="00731F0E" w:rsidTr="00B07EBF">
        <w:tc>
          <w:tcPr>
            <w:tcW w:w="470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50" w:type="dxa"/>
            <w:shd w:val="clear" w:color="auto" w:fill="auto"/>
          </w:tcPr>
          <w:p w:rsidR="00AF1FA8" w:rsidRPr="00600F9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выполнения к плану</w:t>
            </w:r>
          </w:p>
        </w:tc>
        <w:tc>
          <w:tcPr>
            <w:tcW w:w="1001" w:type="dxa"/>
            <w:vMerge/>
            <w:shd w:val="clear" w:color="auto" w:fill="auto"/>
          </w:tcPr>
          <w:p w:rsidR="00AF1FA8" w:rsidRPr="00731F0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«Комплексное развитие системы транспортной инфраструктуры в </w:t>
            </w:r>
            <w:proofErr w:type="spellStart"/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</w:t>
            </w:r>
            <w:r w:rsidR="000C5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уге Алтайского края на 2023-2027</w:t>
            </w:r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60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737E2C" w:rsidRDefault="000C5BA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34073,8</w:t>
            </w:r>
          </w:p>
        </w:tc>
        <w:tc>
          <w:tcPr>
            <w:tcW w:w="1189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737E2C" w:rsidRDefault="000C5BA1" w:rsidP="000C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34073,8</w:t>
            </w:r>
          </w:p>
        </w:tc>
        <w:tc>
          <w:tcPr>
            <w:tcW w:w="1141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737E2C" w:rsidRDefault="000C5BA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33797,9</w:t>
            </w:r>
          </w:p>
        </w:tc>
        <w:tc>
          <w:tcPr>
            <w:tcW w:w="1150" w:type="dxa"/>
            <w:shd w:val="clear" w:color="auto" w:fill="auto"/>
          </w:tcPr>
          <w:p w:rsidR="00AF1FA8" w:rsidRPr="00737E2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737E2C" w:rsidRDefault="000C5BA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8678C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33" w:type="dxa"/>
            <w:shd w:val="clear" w:color="auto" w:fill="auto"/>
          </w:tcPr>
          <w:p w:rsidR="00AF1FA8" w:rsidRPr="008E20F5" w:rsidRDefault="00AF1FA8" w:rsidP="008E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образования в </w:t>
            </w:r>
            <w:proofErr w:type="spellStart"/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Алтайского края на 2020-202</w:t>
            </w:r>
            <w:r w:rsid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1160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8E20F5" w:rsidRDefault="008E20F5" w:rsidP="008E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B4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189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8E20F5" w:rsidRDefault="00B43075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33760,4</w:t>
            </w:r>
          </w:p>
        </w:tc>
        <w:tc>
          <w:tcPr>
            <w:tcW w:w="1141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8E20F5" w:rsidRDefault="008E20F5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332043,1</w:t>
            </w:r>
          </w:p>
        </w:tc>
        <w:tc>
          <w:tcPr>
            <w:tcW w:w="1150" w:type="dxa"/>
            <w:shd w:val="clear" w:color="auto" w:fill="auto"/>
          </w:tcPr>
          <w:p w:rsidR="00AF1FA8" w:rsidRPr="008E20F5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8E20F5" w:rsidRDefault="00AF1FA8" w:rsidP="008E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8678C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МП «Защита населения и территорий от чрезвычайных ситуаций, обеспечения гражданской обороны, обеспечение пожарной безопасности и безопасности людей на водных объектах </w:t>
            </w:r>
            <w:proofErr w:type="spellStart"/>
            <w:r w:rsidRPr="00543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543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Алтайского края на 2020¬2027 годы»</w:t>
            </w:r>
          </w:p>
        </w:tc>
        <w:tc>
          <w:tcPr>
            <w:tcW w:w="1216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60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2147,0</w:t>
            </w:r>
          </w:p>
        </w:tc>
        <w:tc>
          <w:tcPr>
            <w:tcW w:w="1189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2147,0</w:t>
            </w:r>
          </w:p>
        </w:tc>
        <w:tc>
          <w:tcPr>
            <w:tcW w:w="1141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2132,8</w:t>
            </w:r>
          </w:p>
        </w:tc>
        <w:tc>
          <w:tcPr>
            <w:tcW w:w="1150" w:type="dxa"/>
            <w:shd w:val="clear" w:color="auto" w:fill="auto"/>
          </w:tcPr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C28" w:rsidRPr="00543C28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01" w:type="dxa"/>
            <w:shd w:val="clear" w:color="auto" w:fill="auto"/>
          </w:tcPr>
          <w:p w:rsidR="00543C28" w:rsidRPr="00EE5B59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543C28" w:rsidRPr="00EE5B59" w:rsidRDefault="00543C28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543C28" w:rsidRPr="00EE5B59" w:rsidRDefault="008678CD" w:rsidP="0054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3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«Комплексное развитие сельских территорий </w:t>
            </w:r>
            <w:proofErr w:type="spellStart"/>
            <w:r w:rsidRPr="00502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502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на период 2020-2025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8179,6</w:t>
            </w:r>
          </w:p>
        </w:tc>
        <w:tc>
          <w:tcPr>
            <w:tcW w:w="1189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8179,6</w:t>
            </w:r>
          </w:p>
        </w:tc>
        <w:tc>
          <w:tcPr>
            <w:tcW w:w="1141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8086,1</w:t>
            </w:r>
          </w:p>
        </w:tc>
        <w:tc>
          <w:tcPr>
            <w:tcW w:w="1150" w:type="dxa"/>
            <w:shd w:val="clear" w:color="auto" w:fill="auto"/>
          </w:tcPr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02723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8678C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3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«Комплексные меры противодействия злоупотреблению наркотиками и их незаконному обороту в </w:t>
            </w:r>
            <w:proofErr w:type="spellStart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</w:t>
            </w:r>
            <w:r w:rsid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округе Алтайского края 2021-2025</w:t>
            </w: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116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9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1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5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112EC" w:rsidRPr="00731F0E" w:rsidTr="00B07EBF">
        <w:trPr>
          <w:trHeight w:val="847"/>
        </w:trPr>
        <w:tc>
          <w:tcPr>
            <w:tcW w:w="47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3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«Молодежная политика в </w:t>
            </w:r>
            <w:proofErr w:type="spellStart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Алтайского края на 2021-2025 годы»</w:t>
            </w: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116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9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1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E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3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«О поддержке и развитии малого и среднего предпринимательства в </w:t>
            </w:r>
            <w:proofErr w:type="spellStart"/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Алтайского края на 2021-2025 годы»</w:t>
            </w:r>
          </w:p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1160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01BB6" w:rsidRDefault="00C01BB6" w:rsidP="00C0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9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01BB6" w:rsidRDefault="00C01BB6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01BB6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3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«Обеспечение прав граждан и их безопасности в </w:t>
            </w:r>
            <w:proofErr w:type="spellStart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</w:t>
            </w:r>
            <w:r w:rsid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 Алтайского края» на 2021-2025</w:t>
            </w: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годы.</w:t>
            </w:r>
          </w:p>
        </w:tc>
        <w:tc>
          <w:tcPr>
            <w:tcW w:w="121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6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  <w:r w:rsidR="00AF1FA8"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9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AF1FA8"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3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«Обеспечение жильем молодых семей в </w:t>
            </w:r>
            <w:proofErr w:type="spellStart"/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</w:t>
            </w:r>
            <w:r w:rsid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уге </w:t>
            </w:r>
            <w:r w:rsid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Алтайского края на 2021-2027</w:t>
            </w: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60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642B1E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5554,5</w:t>
            </w:r>
          </w:p>
        </w:tc>
        <w:tc>
          <w:tcPr>
            <w:tcW w:w="1189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642B1E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5554,5</w:t>
            </w:r>
          </w:p>
        </w:tc>
        <w:tc>
          <w:tcPr>
            <w:tcW w:w="1141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642B1E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5554,5</w:t>
            </w:r>
          </w:p>
        </w:tc>
        <w:tc>
          <w:tcPr>
            <w:tcW w:w="1150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642B1E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33" w:type="dxa"/>
            <w:shd w:val="clear" w:color="auto" w:fill="auto"/>
          </w:tcPr>
          <w:p w:rsidR="00AF1FA8" w:rsidRPr="00FC643A" w:rsidRDefault="00AF1FA8" w:rsidP="00F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«Обеспечение населения </w:t>
            </w:r>
            <w:proofErr w:type="spellStart"/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жилищно-коммунальными услугами на 2021-202</w:t>
            </w:r>
            <w:r w:rsid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1160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FC643A" w:rsidRDefault="00FC643A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318776,5</w:t>
            </w:r>
          </w:p>
        </w:tc>
        <w:tc>
          <w:tcPr>
            <w:tcW w:w="1189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FC643A" w:rsidRDefault="00FC643A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318776,5</w:t>
            </w:r>
          </w:p>
        </w:tc>
        <w:tc>
          <w:tcPr>
            <w:tcW w:w="1141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FC643A" w:rsidRDefault="00AF1FA8" w:rsidP="00F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62233,5</w:t>
            </w:r>
          </w:p>
        </w:tc>
        <w:tc>
          <w:tcPr>
            <w:tcW w:w="1150" w:type="dxa"/>
            <w:shd w:val="clear" w:color="auto" w:fill="auto"/>
          </w:tcPr>
          <w:p w:rsidR="00AF1FA8" w:rsidRPr="00FC643A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FC643A" w:rsidRDefault="00AF1FA8" w:rsidP="00FC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B112EC" w:rsidRPr="00731F0E" w:rsidTr="00B07EBF">
        <w:trPr>
          <w:trHeight w:val="1214"/>
        </w:trPr>
        <w:tc>
          <w:tcPr>
            <w:tcW w:w="47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3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туризма в </w:t>
            </w:r>
            <w:proofErr w:type="spellStart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Алтайского края на 2021-2025 годы»</w:t>
            </w: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16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9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AF1FA8"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1FA8"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3F425C" w:rsidP="003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1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96134"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3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информационно-коммуникационных технологий органов местного самоуправления </w:t>
            </w:r>
            <w:proofErr w:type="spellStart"/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на 2023-2028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160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44AD0" w:rsidRDefault="00544AD0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89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44AD0" w:rsidRDefault="00AF1FA8" w:rsidP="0054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41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44AD0" w:rsidRDefault="00544AD0" w:rsidP="0054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</w:t>
            </w:r>
          </w:p>
        </w:tc>
        <w:tc>
          <w:tcPr>
            <w:tcW w:w="1150" w:type="dxa"/>
            <w:shd w:val="clear" w:color="auto" w:fill="auto"/>
          </w:tcPr>
          <w:p w:rsidR="00AF1FA8" w:rsidRPr="00544AD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544AD0" w:rsidRDefault="00544AD0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3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культуры </w:t>
            </w:r>
            <w:proofErr w:type="spellStart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 Алтайского края на 2021-2027</w:t>
            </w: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116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42684,5</w:t>
            </w:r>
          </w:p>
        </w:tc>
        <w:tc>
          <w:tcPr>
            <w:tcW w:w="1189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E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2684,5</w:t>
            </w:r>
          </w:p>
        </w:tc>
        <w:tc>
          <w:tcPr>
            <w:tcW w:w="1141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E5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2496,6</w:t>
            </w:r>
          </w:p>
        </w:tc>
        <w:tc>
          <w:tcPr>
            <w:tcW w:w="115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3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физической культуры и спорта в </w:t>
            </w:r>
            <w:proofErr w:type="spellStart"/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</w:t>
            </w:r>
            <w:r w:rsid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уге Алтайского края на 2021-2026</w:t>
            </w:r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160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70F91" w:rsidRDefault="00370F9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70F91" w:rsidRDefault="00370F9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41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70F91" w:rsidRDefault="00370F9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0" w:type="dxa"/>
            <w:shd w:val="clear" w:color="auto" w:fill="auto"/>
          </w:tcPr>
          <w:p w:rsidR="00AF1FA8" w:rsidRPr="00370F91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70F91" w:rsidRDefault="00370F91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3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«Содействие занятости населения </w:t>
            </w:r>
            <w:proofErr w:type="spellStart"/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на 2021-2025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6800000000</w:t>
            </w:r>
          </w:p>
        </w:tc>
        <w:tc>
          <w:tcPr>
            <w:tcW w:w="1160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8E20F5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189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AF1FA8" w:rsidP="008E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04,9</w:t>
            </w:r>
          </w:p>
        </w:tc>
        <w:tc>
          <w:tcPr>
            <w:tcW w:w="1141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AF1FA8" w:rsidP="008E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E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04,9</w:t>
            </w:r>
          </w:p>
        </w:tc>
        <w:tc>
          <w:tcPr>
            <w:tcW w:w="1150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3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кадровых ресурсов в здравоохранении</w:t>
            </w: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на 202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F1FA8"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116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  <w:r w:rsidR="00AF1FA8"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9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  <w:r w:rsidR="00AF1FA8"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AF1FA8"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3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«Материально-техническое обеспечение о</w:t>
            </w:r>
            <w:r w:rsid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местного самоуправления </w:t>
            </w:r>
            <w:proofErr w:type="spellStart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на 2023-2027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16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B112E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</w:t>
            </w:r>
            <w:r w:rsidR="00474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9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B112EC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B112EC" w:rsidP="00B1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7752,0</w:t>
            </w:r>
          </w:p>
        </w:tc>
        <w:tc>
          <w:tcPr>
            <w:tcW w:w="1150" w:type="dxa"/>
            <w:shd w:val="clear" w:color="auto" w:fill="auto"/>
          </w:tcPr>
          <w:p w:rsidR="00AF1FA8" w:rsidRPr="003F425C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3F425C" w:rsidRDefault="00B112EC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333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«Формирование современной городской среды на территории муниципального образования </w:t>
            </w:r>
            <w:proofErr w:type="spellStart"/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Залесовский</w:t>
            </w:r>
            <w:proofErr w:type="spellEnd"/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Алтайского края»</w:t>
            </w:r>
          </w:p>
        </w:tc>
        <w:tc>
          <w:tcPr>
            <w:tcW w:w="1216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4200000000</w:t>
            </w:r>
          </w:p>
        </w:tc>
        <w:tc>
          <w:tcPr>
            <w:tcW w:w="1160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642B1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2EC" w:rsidRPr="00731F0E" w:rsidTr="00B07EBF">
        <w:trPr>
          <w:trHeight w:val="989"/>
        </w:trPr>
        <w:tc>
          <w:tcPr>
            <w:tcW w:w="47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33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общего здоровья в </w:t>
            </w:r>
            <w:proofErr w:type="spellStart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Алтайского края на 2021-202</w:t>
            </w:r>
            <w:r w:rsid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AF1FA8"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6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9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1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50" w:type="dxa"/>
            <w:shd w:val="clear" w:color="auto" w:fill="auto"/>
          </w:tcPr>
          <w:p w:rsidR="00AF1FA8" w:rsidRPr="00E5573D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E5573D" w:rsidRDefault="00E5573D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3" w:type="dxa"/>
            <w:shd w:val="clear" w:color="auto" w:fill="auto"/>
          </w:tcPr>
          <w:p w:rsidR="00AF1FA8" w:rsidRPr="00073658" w:rsidRDefault="00AF1FA8" w:rsidP="0007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«Профилактика терроризма и экстремизма на территории </w:t>
            </w:r>
            <w:proofErr w:type="spellStart"/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 на 2021-2025 годы»</w:t>
            </w:r>
          </w:p>
        </w:tc>
        <w:tc>
          <w:tcPr>
            <w:tcW w:w="1216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1160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9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1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073658" w:rsidRDefault="0007365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50" w:type="dxa"/>
            <w:shd w:val="clear" w:color="auto" w:fill="auto"/>
          </w:tcPr>
          <w:p w:rsidR="00AF1FA8" w:rsidRPr="00073658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073658" w:rsidRDefault="0007365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9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3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«Улучшение условий охраны труда в </w:t>
            </w:r>
            <w:proofErr w:type="spellStart"/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Алтайского края на 2023-2025годы»</w:t>
            </w:r>
          </w:p>
        </w:tc>
        <w:tc>
          <w:tcPr>
            <w:tcW w:w="1216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D225EE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="00AF1FA8"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60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7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F1FA8"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9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1FA8"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50" w:type="dxa"/>
            <w:shd w:val="clear" w:color="auto" w:fill="auto"/>
          </w:tcPr>
          <w:p w:rsidR="00AF1FA8" w:rsidRPr="00D225EE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D225EE" w:rsidRDefault="00502723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01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F1FA8" w:rsidRPr="00EE5B59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33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«Содействие развитию и поддержке общественных объединений, некоммерческих организаций и инициатив гражданского общества в </w:t>
            </w:r>
            <w:proofErr w:type="spellStart"/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Залесовском</w:t>
            </w:r>
            <w:proofErr w:type="spellEnd"/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окр</w:t>
            </w:r>
            <w:r w:rsid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уге Алтайского края на 2022-2025</w:t>
            </w:r>
            <w:r w:rsidR="00383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годы» </w:t>
            </w:r>
          </w:p>
        </w:tc>
        <w:tc>
          <w:tcPr>
            <w:tcW w:w="1216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1160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9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1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C16980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50" w:type="dxa"/>
            <w:shd w:val="clear" w:color="auto" w:fill="auto"/>
          </w:tcPr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C16980" w:rsidRDefault="00C16980" w:rsidP="00C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1FA8" w:rsidRPr="00C16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1" w:type="dxa"/>
            <w:shd w:val="clear" w:color="auto" w:fill="auto"/>
          </w:tcPr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FA8" w:rsidRPr="002A0353" w:rsidRDefault="00196134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33" w:type="dxa"/>
            <w:shd w:val="clear" w:color="auto" w:fill="auto"/>
          </w:tcPr>
          <w:p w:rsidR="007F0984" w:rsidRPr="00553F66" w:rsidRDefault="007F0984" w:rsidP="007F0984">
            <w:pPr>
              <w:pStyle w:val="a3"/>
              <w:ind w:right="221"/>
              <w:jc w:val="center"/>
              <w:rPr>
                <w:rStyle w:val="13"/>
                <w:color w:val="000000"/>
                <w:sz w:val="20"/>
                <w:szCs w:val="20"/>
              </w:rPr>
            </w:pPr>
            <w:r w:rsidRPr="00553F66">
              <w:rPr>
                <w:rStyle w:val="13"/>
                <w:color w:val="000000"/>
                <w:sz w:val="20"/>
                <w:szCs w:val="20"/>
              </w:rPr>
              <w:t xml:space="preserve">МП «Совершенствование кадрового потенциала муниципального управления в </w:t>
            </w:r>
            <w:proofErr w:type="spellStart"/>
            <w:r w:rsidRPr="00553F66">
              <w:rPr>
                <w:rStyle w:val="13"/>
                <w:color w:val="000000"/>
                <w:sz w:val="20"/>
                <w:szCs w:val="20"/>
              </w:rPr>
              <w:t>Залесовском</w:t>
            </w:r>
            <w:proofErr w:type="spellEnd"/>
            <w:r w:rsidRPr="00553F66">
              <w:rPr>
                <w:rStyle w:val="13"/>
                <w:color w:val="000000"/>
                <w:sz w:val="20"/>
                <w:szCs w:val="20"/>
              </w:rPr>
              <w:t xml:space="preserve"> муниципальном округе Алтайского края </w:t>
            </w:r>
            <w:r w:rsidR="00553F66" w:rsidRPr="00553F66">
              <w:rPr>
                <w:rStyle w:val="13"/>
                <w:color w:val="000000"/>
                <w:sz w:val="20"/>
                <w:szCs w:val="20"/>
              </w:rPr>
              <w:t xml:space="preserve">на 2023-2025 годы» </w:t>
            </w:r>
          </w:p>
        </w:tc>
        <w:tc>
          <w:tcPr>
            <w:tcW w:w="1216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553F66" w:rsidRDefault="00553F66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7F0984" w:rsidRPr="0055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1160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553F66" w:rsidRDefault="00553F66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189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553F66" w:rsidRDefault="00553F66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141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553F66" w:rsidRDefault="00553F66" w:rsidP="005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</w:t>
            </w:r>
          </w:p>
        </w:tc>
        <w:tc>
          <w:tcPr>
            <w:tcW w:w="1150" w:type="dxa"/>
            <w:shd w:val="clear" w:color="auto" w:fill="auto"/>
          </w:tcPr>
          <w:p w:rsidR="007F0984" w:rsidRPr="00553F66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553F66" w:rsidRDefault="00553F66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01" w:type="dxa"/>
            <w:shd w:val="clear" w:color="auto" w:fill="auto"/>
          </w:tcPr>
          <w:p w:rsidR="007F0984" w:rsidRPr="002A0353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984" w:rsidRPr="002A0353" w:rsidRDefault="007F0984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33" w:type="dxa"/>
            <w:shd w:val="clear" w:color="auto" w:fill="auto"/>
          </w:tcPr>
          <w:p w:rsidR="00B07EBF" w:rsidRPr="00B07EBF" w:rsidRDefault="00B07EBF" w:rsidP="001C30E3">
            <w:pPr>
              <w:pStyle w:val="a3"/>
              <w:ind w:right="221"/>
              <w:jc w:val="center"/>
              <w:rPr>
                <w:rStyle w:val="13"/>
                <w:color w:val="000000"/>
                <w:sz w:val="20"/>
                <w:szCs w:val="20"/>
              </w:rPr>
            </w:pPr>
            <w:r w:rsidRPr="00B07EBF">
              <w:rPr>
                <w:rStyle w:val="13"/>
                <w:color w:val="000000"/>
                <w:sz w:val="20"/>
                <w:szCs w:val="20"/>
              </w:rPr>
              <w:t xml:space="preserve">МП «Благоустройство территории муниципального образования </w:t>
            </w:r>
            <w:proofErr w:type="spellStart"/>
            <w:r w:rsidRPr="00B07EBF">
              <w:rPr>
                <w:rStyle w:val="13"/>
                <w:color w:val="000000"/>
                <w:sz w:val="20"/>
                <w:szCs w:val="20"/>
              </w:rPr>
              <w:t>Залесовский</w:t>
            </w:r>
            <w:proofErr w:type="spellEnd"/>
            <w:r w:rsidRPr="00B07EBF">
              <w:rPr>
                <w:rStyle w:val="13"/>
                <w:color w:val="000000"/>
                <w:sz w:val="20"/>
                <w:szCs w:val="20"/>
              </w:rPr>
              <w:t xml:space="preserve"> муниципальный округ Алтайского края</w:t>
            </w:r>
            <w:r w:rsidR="001C30E3">
              <w:rPr>
                <w:rStyle w:val="13"/>
                <w:color w:val="000000"/>
                <w:sz w:val="20"/>
                <w:szCs w:val="20"/>
              </w:rPr>
              <w:t xml:space="preserve"> на 2023-2027 годы» </w:t>
            </w:r>
          </w:p>
        </w:tc>
        <w:tc>
          <w:tcPr>
            <w:tcW w:w="1216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60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5014,2</w:t>
            </w: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5014,2</w:t>
            </w:r>
          </w:p>
        </w:tc>
        <w:tc>
          <w:tcPr>
            <w:tcW w:w="1141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4940,0</w:t>
            </w:r>
          </w:p>
        </w:tc>
        <w:tc>
          <w:tcPr>
            <w:tcW w:w="1150" w:type="dxa"/>
            <w:shd w:val="clear" w:color="auto" w:fill="auto"/>
          </w:tcPr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B07EBF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01" w:type="dxa"/>
            <w:shd w:val="clear" w:color="auto" w:fill="auto"/>
          </w:tcPr>
          <w:p w:rsidR="00B07EBF" w:rsidRPr="002A0353" w:rsidRDefault="00B07EBF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EBF" w:rsidRPr="002A0353" w:rsidRDefault="00196134" w:rsidP="00B0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B112EC" w:rsidRPr="00731F0E" w:rsidTr="00B07EBF">
        <w:tc>
          <w:tcPr>
            <w:tcW w:w="470" w:type="dxa"/>
            <w:shd w:val="clear" w:color="auto" w:fill="auto"/>
          </w:tcPr>
          <w:p w:rsidR="00AF1FA8" w:rsidRPr="00EE5B59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33" w:type="dxa"/>
            <w:shd w:val="clear" w:color="auto" w:fill="auto"/>
          </w:tcPr>
          <w:p w:rsidR="00AF1FA8" w:rsidRPr="0047497F" w:rsidRDefault="00EE5B59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6" w:type="dxa"/>
            <w:shd w:val="clear" w:color="auto" w:fill="auto"/>
          </w:tcPr>
          <w:p w:rsidR="00AF1FA8" w:rsidRPr="0047497F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AF1FA8" w:rsidRPr="0047497F" w:rsidRDefault="0047497F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762224,8</w:t>
            </w:r>
          </w:p>
        </w:tc>
        <w:tc>
          <w:tcPr>
            <w:tcW w:w="1189" w:type="dxa"/>
            <w:shd w:val="clear" w:color="auto" w:fill="auto"/>
          </w:tcPr>
          <w:p w:rsidR="00AF1FA8" w:rsidRPr="0047497F" w:rsidRDefault="0047497F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762224,8</w:t>
            </w:r>
          </w:p>
        </w:tc>
        <w:tc>
          <w:tcPr>
            <w:tcW w:w="1141" w:type="dxa"/>
            <w:shd w:val="clear" w:color="auto" w:fill="auto"/>
          </w:tcPr>
          <w:p w:rsidR="00AF1FA8" w:rsidRPr="0047497F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AF1FA8" w:rsidRPr="0047497F" w:rsidRDefault="0047497F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602410,3</w:t>
            </w:r>
          </w:p>
        </w:tc>
        <w:tc>
          <w:tcPr>
            <w:tcW w:w="1150" w:type="dxa"/>
            <w:shd w:val="clear" w:color="auto" w:fill="auto"/>
          </w:tcPr>
          <w:p w:rsidR="00AF1FA8" w:rsidRPr="0047497F" w:rsidRDefault="0047497F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001" w:type="dxa"/>
            <w:shd w:val="clear" w:color="auto" w:fill="auto"/>
          </w:tcPr>
          <w:p w:rsidR="00AF1FA8" w:rsidRPr="0047497F" w:rsidRDefault="00AF1FA8" w:rsidP="00AF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49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100,0</w:t>
            </w:r>
          </w:p>
        </w:tc>
      </w:tr>
    </w:tbl>
    <w:p w:rsidR="00AF1FA8" w:rsidRPr="00731F0E" w:rsidRDefault="00AF1FA8" w:rsidP="00AF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highlight w:val="yellow"/>
          <w:lang w:eastAsia="ru-RU"/>
        </w:rPr>
      </w:pPr>
    </w:p>
    <w:p w:rsidR="00437900" w:rsidRPr="00437900" w:rsidRDefault="00437900" w:rsidP="0043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4 статьи 21 и пункта 2 статьи 179 Бюджетного кодекса Российской Федерации муниципальным программам присваиваются уникальные коды целевых статей расходов.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 </w:t>
      </w:r>
    </w:p>
    <w:p w:rsidR="00AF1FA8" w:rsidRPr="00437900" w:rsidRDefault="00437900" w:rsidP="00AF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AF1FA8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муниципальных программ контрольно-счетной палатой обращено внимание на: высокий у</w:t>
      </w: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исполнения расходов по 18</w:t>
      </w:r>
      <w:r w:rsidR="00AF1FA8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программ</w:t>
      </w: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низкий уровень исполнения по 4</w:t>
      </w:r>
      <w:r w:rsidR="00AF1FA8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программам и полностью не реализовано </w:t>
      </w: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1FA8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программы.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исполнения программных расходов может привести к не достижению целей муниципальных программ и невыполнению запланированных мероприятий. 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Алтайского края от 22.11.2022 г. № 646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</w:t>
      </w:r>
      <w:r w:rsidR="00437900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15.03.2024 № 128)</w:t>
      </w: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оценка эффективности муниципальных программ и входящих в нее подпрограмм рассчитана с учетом: 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-степени достижения целей и решения задач муниципальной программы (подпрограммы); 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полноты использования бюджетных ассигнований к запланированному уровню – оценка полноты использования бюджетных ассигнований;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-эффективности использования бюджетных ассигнований – оценка экономической эффективности достижения результатов; 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-эффективности реализации муниципальной программы (подпрограммы).</w:t>
      </w:r>
    </w:p>
    <w:p w:rsidR="00AF1FA8" w:rsidRPr="00437900" w:rsidRDefault="00437900" w:rsidP="00437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1FA8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эффективности реализац</w:t>
      </w: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муниципальных программ в 2024</w:t>
      </w:r>
      <w:r w:rsidR="00AF1FA8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показал: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высокой степе</w:t>
      </w:r>
      <w:r w:rsidR="00437900"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 эффективности реализовано 12</w:t>
      </w: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программ;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средней степенью эффективности реализовано 8 муниципальных программ;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низкой степенью эффективности реализовано 2 муниципальных программ.</w:t>
      </w:r>
    </w:p>
    <w:p w:rsidR="00AF1FA8" w:rsidRPr="0043790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эффективности муниципальных программ на территории </w:t>
      </w:r>
      <w:proofErr w:type="spellStart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Алтайского края, управление по финансам </w:t>
      </w:r>
      <w:proofErr w:type="spellStart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43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рекомендует исполнителям муниципальных программ со средним и низким уровнем эффективности принять необходимые меры по исполнению.</w:t>
      </w:r>
    </w:p>
    <w:p w:rsidR="00AF1FA8" w:rsidRPr="00672F89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исполнение муниципальных программ,</w:t>
      </w:r>
      <w:r w:rsidR="00672F89"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в 2024</w:t>
      </w:r>
      <w:r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осно</w:t>
      </w:r>
      <w:r w:rsidR="00672F89"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удалось достигнуть среднего</w:t>
      </w:r>
      <w:r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исполнения программных мероприятий по отно</w:t>
      </w:r>
      <w:r w:rsid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к плановым показателям </w:t>
      </w:r>
      <w:r w:rsidR="00672F89"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>,0%</w:t>
      </w:r>
      <w:r w:rsidRPr="00672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A8" w:rsidRPr="00731F0E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1FA8" w:rsidRPr="00731F0E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1FA8" w:rsidRPr="005A2AB5" w:rsidRDefault="00AF1FA8" w:rsidP="00AF1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расходов на осуществление бюджетных инвестиций в форме капитальных вложений в объекты муниципальной собственности и капитальный ремонт в рамках краевой адресной инвестиционной программы</w:t>
      </w:r>
    </w:p>
    <w:p w:rsidR="00AF1FA8" w:rsidRPr="005A2AB5" w:rsidRDefault="00AF1FA8" w:rsidP="00AF1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04C" w:rsidRDefault="00DE404C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E404C" w:rsidRPr="00DE0CDF" w:rsidRDefault="00DE404C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представленной информации к отчету об исполнении бюджета за 2024 год, расходование средств на осуществление капитальных вложений в объекты муниципальной собственности составили, в том числе:</w:t>
      </w:r>
    </w:p>
    <w:p w:rsidR="00DE0CDF" w:rsidRPr="00DE0CDF" w:rsidRDefault="00DE404C" w:rsidP="00DE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рамках МП «Комплексное развитие транспортной инфраструктуры в </w:t>
      </w:r>
      <w:proofErr w:type="spellStart"/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Залесовском</w:t>
      </w:r>
      <w:proofErr w:type="spellEnd"/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на 2023-2026 годы»</w:t>
      </w:r>
      <w:r w:rsidR="00B92AF8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 М</w:t>
      </w:r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контракт от 17.07.2023г. № 01176000036230000300001 с ООО «СЕВАН»</w:t>
      </w:r>
      <w:r w:rsid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</w:t>
      </w:r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капитального ремонта муниципального имущества </w:t>
      </w:r>
      <w:r w:rsidR="00DE0CDF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улично-дорожной сети в с. Залесово по ул. Советской, ул. Октябрьской, ул. Почтовой </w:t>
      </w:r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13467,9 тыс. рублей:</w:t>
      </w:r>
    </w:p>
    <w:p w:rsidR="00DE404C" w:rsidRDefault="00DE404C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5E47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строительство, реконструкция, ремонт и капитальный ремонт объектов теплоснабжения на сумму 7994,4 тыс. рублей. Заключен с ООО «</w:t>
      </w:r>
      <w:proofErr w:type="spellStart"/>
      <w:r w:rsidR="00725E47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Спецтехмонтаж</w:t>
      </w:r>
      <w:proofErr w:type="spellEnd"/>
      <w:r w:rsidR="00725E47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Муниципальный контракт от 30.07.2024 № 01176000036240000120001</w:t>
      </w:r>
      <w:r w:rsid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2AF8" w:rsidRPr="00B92AF8">
        <w:t xml:space="preserve"> </w:t>
      </w:r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осуществлены в рамках МП «Обеспечение </w:t>
      </w:r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населения </w:t>
      </w:r>
      <w:proofErr w:type="spellStart"/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Залесовского</w:t>
      </w:r>
      <w:proofErr w:type="spellEnd"/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Алтайского края жилищно-коммунальными услугами на 2021-2026 годы»;</w:t>
      </w:r>
    </w:p>
    <w:p w:rsidR="00B92AF8" w:rsidRDefault="00725E47" w:rsidP="00B9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-реконструкция угольных котельных № 3 и № 5 по переводу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биотопливо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с. Залесово на сумму 18880,6 тыс. рублей, выполнение работ производила организация </w:t>
      </w:r>
      <w:r w:rsidRPr="0072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72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Спецтехмон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Муниципальный контракт от 26.03</w:t>
      </w:r>
      <w:r w:rsidRPr="0072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№ 01176000036240000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72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</w:t>
      </w:r>
      <w:r w:rsidRPr="0072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контракт от 26.03.2024 № 01176000036240000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030001</w:t>
      </w:r>
      <w:r w:rsid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Расходы осуществлены в рамках МП «</w:t>
      </w:r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населения </w:t>
      </w:r>
      <w:proofErr w:type="spellStart"/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Залесовского</w:t>
      </w:r>
      <w:proofErr w:type="spellEnd"/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Алтайского края </w:t>
      </w:r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</w:t>
      </w:r>
      <w:r w:rsid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мунальными услугами на 2021-2026</w:t>
      </w:r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5E47" w:rsidRDefault="00725E47" w:rsidP="00B9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строительство котельной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биотопливе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Гкал/час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тепловых сетей в с. Залесово </w:t>
      </w:r>
      <w:proofErr w:type="spellStart"/>
      <w:r w:rsidR="00DE0CDF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Залесовского</w:t>
      </w:r>
      <w:proofErr w:type="spellEnd"/>
      <w:r w:rsidR="00DE0CDF" w:rsidRP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125000,0 тыс. рублей. Заключен с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Спецтехмонтаж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</w:t>
      </w:r>
      <w:r w:rsidRPr="00725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контракт от 26.03.2024 № 01176000036240000040001</w:t>
      </w:r>
      <w:r w:rsid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осуществлены в рамках МП «Обеспечение населения </w:t>
      </w:r>
      <w:proofErr w:type="spellStart"/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Залесовского</w:t>
      </w:r>
      <w:proofErr w:type="spellEnd"/>
      <w:r w:rsidR="00B92AF8" w:rsidRPr="00B9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Алтайского края жилищно-коммунальн</w:t>
      </w:r>
      <w:r w:rsidR="00DE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услугами на 2021-2026 годы».</w:t>
      </w:r>
    </w:p>
    <w:p w:rsidR="008520B2" w:rsidRPr="008520B2" w:rsidRDefault="00AF1FA8" w:rsidP="008520B2">
      <w:pPr>
        <w:tabs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КАИП</w:t>
      </w:r>
      <w:r w:rsidR="00887965" w:rsidRPr="0085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отрасли «Жилищное-строительство» на 2024 год</w:t>
      </w:r>
      <w:r w:rsidR="00DE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выделены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общую сумму 6327,3</w:t>
      </w:r>
      <w:r w:rsidR="0020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</w:t>
      </w:r>
      <w:r w:rsidR="008520B2" w:rsidRPr="008520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0B2" w:rsidRPr="008520B2" w:rsidRDefault="008520B2" w:rsidP="008520B2">
      <w:pPr>
        <w:tabs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0B2">
        <w:rPr>
          <w:rFonts w:ascii="Times New Roman" w:hAnsi="Times New Roman" w:cs="Times New Roman"/>
          <w:sz w:val="24"/>
          <w:szCs w:val="24"/>
        </w:rPr>
        <w:t xml:space="preserve"> -государственная программа Алтайского края "Комплексное развитие сельских территорий, </w:t>
      </w:r>
      <w:r w:rsidR="00887965" w:rsidRPr="008520B2">
        <w:rPr>
          <w:rFonts w:ascii="Times New Roman" w:hAnsi="Times New Roman" w:cs="Times New Roman"/>
          <w:sz w:val="24"/>
          <w:szCs w:val="24"/>
        </w:rPr>
        <w:t xml:space="preserve">региональный проект "Развитие жилищного строительства на сельских территориях и повышение уровня благоустройства домовладений" </w:t>
      </w:r>
      <w:r w:rsidR="00AF1FA8" w:rsidRPr="008520B2">
        <w:rPr>
          <w:rFonts w:ascii="Times New Roman" w:hAnsi="Times New Roman" w:cs="Times New Roman"/>
          <w:sz w:val="24"/>
          <w:szCs w:val="24"/>
        </w:rPr>
        <w:t xml:space="preserve">осуществлены в рамках МП </w:t>
      </w:r>
      <w:r w:rsidR="00887965" w:rsidRPr="008520B2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</w:t>
      </w:r>
      <w:proofErr w:type="spellStart"/>
      <w:r w:rsidR="00AF1FA8" w:rsidRPr="008520B2">
        <w:rPr>
          <w:rFonts w:ascii="Times New Roman" w:hAnsi="Times New Roman" w:cs="Times New Roman"/>
          <w:sz w:val="24"/>
          <w:szCs w:val="24"/>
        </w:rPr>
        <w:t>Залесовско</w:t>
      </w:r>
      <w:r w:rsidR="00887965" w:rsidRPr="008520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87965" w:rsidRPr="008520B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F1FA8" w:rsidRPr="008520B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87965" w:rsidRPr="008520B2">
        <w:rPr>
          <w:rFonts w:ascii="Times New Roman" w:hAnsi="Times New Roman" w:cs="Times New Roman"/>
          <w:sz w:val="24"/>
          <w:szCs w:val="24"/>
        </w:rPr>
        <w:t>а</w:t>
      </w:r>
      <w:r w:rsidR="00AF1FA8" w:rsidRPr="008520B2">
        <w:rPr>
          <w:rFonts w:ascii="Times New Roman" w:hAnsi="Times New Roman" w:cs="Times New Roman"/>
          <w:sz w:val="24"/>
          <w:szCs w:val="24"/>
        </w:rPr>
        <w:t xml:space="preserve"> Алтайского края на</w:t>
      </w:r>
      <w:r w:rsidR="00887965" w:rsidRPr="008520B2">
        <w:rPr>
          <w:rFonts w:ascii="Times New Roman" w:hAnsi="Times New Roman" w:cs="Times New Roman"/>
          <w:sz w:val="24"/>
          <w:szCs w:val="24"/>
        </w:rPr>
        <w:t xml:space="preserve"> период 2020-2025 годы» </w:t>
      </w:r>
      <w:r w:rsidRPr="008520B2">
        <w:rPr>
          <w:rFonts w:ascii="Times New Roman" w:hAnsi="Times New Roman" w:cs="Times New Roman"/>
          <w:sz w:val="24"/>
          <w:szCs w:val="24"/>
        </w:rPr>
        <w:t xml:space="preserve">из краевого бюджета выделены субсидии на сумму 772,8 тыс. рублей на </w:t>
      </w:r>
      <w:r w:rsidR="00887965" w:rsidRPr="008520B2">
        <w:rPr>
          <w:rFonts w:ascii="Times New Roman" w:hAnsi="Times New Roman" w:cs="Times New Roman"/>
          <w:sz w:val="24"/>
          <w:szCs w:val="24"/>
        </w:rPr>
        <w:t>улучшение жилищных условий граждан на селе</w:t>
      </w:r>
      <w:r w:rsidRPr="008520B2">
        <w:rPr>
          <w:rFonts w:ascii="Times New Roman" w:hAnsi="Times New Roman" w:cs="Times New Roman"/>
          <w:sz w:val="24"/>
          <w:szCs w:val="24"/>
        </w:rPr>
        <w:t>;</w:t>
      </w:r>
    </w:p>
    <w:p w:rsidR="00AF38C2" w:rsidRDefault="008520B2" w:rsidP="00AF38C2">
      <w:pPr>
        <w:tabs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0B2">
        <w:rPr>
          <w:rFonts w:ascii="Times New Roman" w:hAnsi="Times New Roman" w:cs="Times New Roman"/>
          <w:sz w:val="24"/>
          <w:szCs w:val="24"/>
        </w:rPr>
        <w:t>-</w:t>
      </w:r>
      <w:r w:rsidRPr="008520B2">
        <w:t xml:space="preserve"> </w:t>
      </w:r>
      <w:r w:rsidRPr="008520B2">
        <w:rPr>
          <w:rFonts w:ascii="Times New Roman" w:hAnsi="Times New Roman" w:cs="Times New Roman"/>
          <w:sz w:val="24"/>
          <w:szCs w:val="24"/>
        </w:rPr>
        <w:t>государственная программа Алтайского края "Обеспечение доступным и комфортным жильем населения Алтайского края", региональный проект "Создание условий для обеспечения доступным и комфортным жильем отдельных категорий граждан Алтайского края"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20B2">
        <w:t xml:space="preserve"> </w:t>
      </w:r>
      <w:r w:rsidRPr="008520B2">
        <w:rPr>
          <w:rFonts w:ascii="Times New Roman" w:hAnsi="Times New Roman" w:cs="Times New Roman"/>
          <w:sz w:val="24"/>
          <w:szCs w:val="24"/>
        </w:rPr>
        <w:t>мероприятие "Обеспечение жильем молодых семей в Алтайском крае"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0B2">
        <w:rPr>
          <w:rFonts w:ascii="Times New Roman" w:hAnsi="Times New Roman" w:cs="Times New Roman"/>
          <w:sz w:val="24"/>
          <w:szCs w:val="24"/>
        </w:rPr>
        <w:t xml:space="preserve">осуществлены в рамках МП «Обеспечение жильем молодых семей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Pr="008520B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20B2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 Алтайского края на</w:t>
      </w:r>
      <w:r w:rsidRPr="008520B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20B2">
        <w:rPr>
          <w:rFonts w:ascii="Times New Roman" w:hAnsi="Times New Roman" w:cs="Times New Roman"/>
          <w:sz w:val="24"/>
          <w:szCs w:val="24"/>
        </w:rPr>
        <w:t xml:space="preserve">-2025 годы» </w:t>
      </w:r>
      <w:r w:rsidR="00416BBB">
        <w:rPr>
          <w:rFonts w:ascii="Times New Roman" w:hAnsi="Times New Roman" w:cs="Times New Roman"/>
          <w:sz w:val="24"/>
          <w:szCs w:val="24"/>
        </w:rPr>
        <w:t xml:space="preserve">на общую сумму 5554,5 тыс. рублей из них: </w:t>
      </w:r>
      <w:r w:rsidRPr="008520B2">
        <w:rPr>
          <w:rFonts w:ascii="Times New Roman" w:hAnsi="Times New Roman" w:cs="Times New Roman"/>
          <w:sz w:val="24"/>
          <w:szCs w:val="24"/>
        </w:rPr>
        <w:t xml:space="preserve">из краевого бюджета </w:t>
      </w:r>
      <w:r w:rsidR="00416BBB">
        <w:rPr>
          <w:rFonts w:ascii="Times New Roman" w:hAnsi="Times New Roman" w:cs="Times New Roman"/>
          <w:sz w:val="24"/>
          <w:szCs w:val="24"/>
        </w:rPr>
        <w:t>выделены субсидии на сумму 1984,2</w:t>
      </w:r>
      <w:r w:rsidRPr="008520B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из федерального бюджета</w:t>
      </w:r>
      <w:r w:rsidRPr="008520B2">
        <w:rPr>
          <w:rFonts w:ascii="Times New Roman" w:hAnsi="Times New Roman" w:cs="Times New Roman"/>
          <w:sz w:val="24"/>
          <w:szCs w:val="24"/>
        </w:rPr>
        <w:t xml:space="preserve"> </w:t>
      </w:r>
      <w:r w:rsidR="00416BBB">
        <w:rPr>
          <w:rFonts w:ascii="Times New Roman" w:hAnsi="Times New Roman" w:cs="Times New Roman"/>
          <w:sz w:val="24"/>
          <w:szCs w:val="24"/>
        </w:rPr>
        <w:t xml:space="preserve">выделены субсидии </w:t>
      </w:r>
      <w:r w:rsidRPr="008520B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BB">
        <w:rPr>
          <w:rFonts w:ascii="Times New Roman" w:hAnsi="Times New Roman" w:cs="Times New Roman"/>
          <w:sz w:val="24"/>
          <w:szCs w:val="24"/>
        </w:rPr>
        <w:t>сумму 1985,1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16BBB">
        <w:rPr>
          <w:rFonts w:ascii="Times New Roman" w:hAnsi="Times New Roman" w:cs="Times New Roman"/>
          <w:sz w:val="24"/>
          <w:szCs w:val="24"/>
        </w:rPr>
        <w:t xml:space="preserve"> и местный бюджет составляет 1585,2 тыс. рублей</w:t>
      </w:r>
      <w:r w:rsidR="00AF38C2">
        <w:rPr>
          <w:rFonts w:ascii="Times New Roman" w:hAnsi="Times New Roman" w:cs="Times New Roman"/>
          <w:sz w:val="24"/>
          <w:szCs w:val="24"/>
        </w:rPr>
        <w:t>.</w:t>
      </w:r>
    </w:p>
    <w:p w:rsidR="00AF38C2" w:rsidRPr="005A2AB5" w:rsidRDefault="00AF38C2" w:rsidP="00AF38C2">
      <w:pPr>
        <w:tabs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0F0">
        <w:rPr>
          <w:rFonts w:ascii="Times New Roman" w:hAnsi="Times New Roman" w:cs="Times New Roman"/>
          <w:sz w:val="24"/>
          <w:szCs w:val="24"/>
        </w:rPr>
        <w:t xml:space="preserve">Финансирование расходов на капитальные </w:t>
      </w:r>
      <w:r w:rsidR="005A2AB5">
        <w:rPr>
          <w:rFonts w:ascii="Times New Roman" w:hAnsi="Times New Roman" w:cs="Times New Roman"/>
          <w:sz w:val="24"/>
          <w:szCs w:val="24"/>
        </w:rPr>
        <w:t xml:space="preserve">вложения </w:t>
      </w:r>
      <w:r w:rsidRPr="002060F0">
        <w:rPr>
          <w:rFonts w:ascii="Times New Roman" w:hAnsi="Times New Roman" w:cs="Times New Roman"/>
          <w:sz w:val="24"/>
          <w:szCs w:val="24"/>
        </w:rPr>
        <w:t>в 2024 году предусмотрено в рамках распоряжения правительства Алтайского края от 08.12.2023 года № 437-р «О распределении средств краевого бюджета на выполнение мероприятий по капитальному ремонту социально значимых объектов</w:t>
      </w:r>
      <w:r w:rsidR="002060F0" w:rsidRPr="002060F0">
        <w:rPr>
          <w:rFonts w:ascii="Times New Roman" w:hAnsi="Times New Roman" w:cs="Times New Roman"/>
          <w:sz w:val="24"/>
          <w:szCs w:val="24"/>
        </w:rPr>
        <w:t xml:space="preserve"> на 2024</w:t>
      </w:r>
      <w:r w:rsidR="0076515B">
        <w:rPr>
          <w:rFonts w:ascii="Times New Roman" w:hAnsi="Times New Roman" w:cs="Times New Roman"/>
          <w:sz w:val="24"/>
          <w:szCs w:val="24"/>
        </w:rPr>
        <w:t xml:space="preserve"> </w:t>
      </w:r>
      <w:r w:rsidRPr="002060F0">
        <w:rPr>
          <w:rFonts w:ascii="Times New Roman" w:hAnsi="Times New Roman" w:cs="Times New Roman"/>
          <w:sz w:val="24"/>
          <w:szCs w:val="24"/>
        </w:rPr>
        <w:t xml:space="preserve">год» </w:t>
      </w:r>
      <w:r w:rsidR="002060F0">
        <w:rPr>
          <w:rFonts w:ascii="Times New Roman" w:hAnsi="Times New Roman" w:cs="Times New Roman"/>
          <w:sz w:val="24"/>
          <w:szCs w:val="24"/>
        </w:rPr>
        <w:t>(в ред. от 11.04.2024 № 198-р, от 11.06.2024 № 283</w:t>
      </w:r>
      <w:r w:rsidR="002060F0" w:rsidRPr="005A2AB5">
        <w:rPr>
          <w:rFonts w:ascii="Times New Roman" w:hAnsi="Times New Roman" w:cs="Times New Roman"/>
          <w:sz w:val="24"/>
          <w:szCs w:val="24"/>
        </w:rPr>
        <w:t xml:space="preserve">-р, от 21.06.2024 № 298-р, от 04.10.2024 № 448-р, от 13.11.2024 № 493-р, от 12.12.2024 № 559-р)  </w:t>
      </w:r>
      <w:r w:rsidRPr="005A2AB5">
        <w:rPr>
          <w:rFonts w:ascii="Times New Roman" w:hAnsi="Times New Roman" w:cs="Times New Roman"/>
          <w:sz w:val="24"/>
          <w:szCs w:val="24"/>
        </w:rPr>
        <w:t>на выполнение мероприятий по капитальному ремонту социально значимых объектов государственной собственности Алтайского края и муниципальной собственности</w:t>
      </w:r>
      <w:r w:rsidR="005A2AB5" w:rsidRPr="005A2AB5">
        <w:rPr>
          <w:rFonts w:ascii="Times New Roman" w:hAnsi="Times New Roman" w:cs="Times New Roman"/>
          <w:sz w:val="24"/>
          <w:szCs w:val="24"/>
        </w:rPr>
        <w:t xml:space="preserve"> выделено</w:t>
      </w:r>
      <w:r w:rsidRPr="005A2AB5">
        <w:rPr>
          <w:rFonts w:ascii="Times New Roman" w:hAnsi="Times New Roman" w:cs="Times New Roman"/>
          <w:sz w:val="24"/>
          <w:szCs w:val="24"/>
        </w:rPr>
        <w:t xml:space="preserve"> </w:t>
      </w:r>
      <w:r w:rsidR="005A2AB5" w:rsidRPr="005A2AB5">
        <w:rPr>
          <w:rFonts w:ascii="Times New Roman" w:hAnsi="Times New Roman" w:cs="Times New Roman"/>
          <w:sz w:val="24"/>
          <w:szCs w:val="24"/>
        </w:rPr>
        <w:t xml:space="preserve">на общую сумму 25084,2 тыс. рублей в том числе: из краевого бюджета </w:t>
      </w:r>
      <w:r w:rsidR="002060F0" w:rsidRPr="005A2AB5">
        <w:rPr>
          <w:rFonts w:ascii="Times New Roman" w:hAnsi="Times New Roman" w:cs="Times New Roman"/>
          <w:sz w:val="24"/>
          <w:szCs w:val="24"/>
        </w:rPr>
        <w:t>23830,0</w:t>
      </w:r>
      <w:r w:rsidRPr="005A2AB5">
        <w:rPr>
          <w:rFonts w:ascii="Times New Roman" w:hAnsi="Times New Roman" w:cs="Times New Roman"/>
          <w:sz w:val="24"/>
          <w:szCs w:val="24"/>
        </w:rPr>
        <w:t xml:space="preserve"> тыс. рублей, из местного бюджета </w:t>
      </w:r>
      <w:r w:rsidR="002060F0" w:rsidRPr="005A2AB5">
        <w:rPr>
          <w:rFonts w:ascii="Times New Roman" w:hAnsi="Times New Roman" w:cs="Times New Roman"/>
          <w:sz w:val="24"/>
          <w:szCs w:val="24"/>
        </w:rPr>
        <w:t>1254,2</w:t>
      </w:r>
      <w:r w:rsidRPr="005A2AB5">
        <w:rPr>
          <w:rFonts w:ascii="Times New Roman" w:hAnsi="Times New Roman" w:cs="Times New Roman"/>
          <w:sz w:val="24"/>
          <w:szCs w:val="24"/>
        </w:rPr>
        <w:t xml:space="preserve"> тыс. рублей выполнены на 100% и распре</w:t>
      </w:r>
      <w:r w:rsidR="005A2AB5" w:rsidRPr="005A2AB5">
        <w:rPr>
          <w:rFonts w:ascii="Times New Roman" w:hAnsi="Times New Roman" w:cs="Times New Roman"/>
          <w:sz w:val="24"/>
          <w:szCs w:val="24"/>
        </w:rPr>
        <w:t>делены по следующим объектам  МП «Развитие образования</w:t>
      </w:r>
      <w:r w:rsidRPr="005A2A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2AB5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Pr="005A2AB5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5A2AB5" w:rsidRPr="005A2AB5">
        <w:rPr>
          <w:rFonts w:ascii="Times New Roman" w:hAnsi="Times New Roman" w:cs="Times New Roman"/>
          <w:sz w:val="24"/>
          <w:szCs w:val="24"/>
        </w:rPr>
        <w:t>о округа Алтайского края на 2020-2026 годы» подпрограммы №2</w:t>
      </w:r>
      <w:r w:rsidRPr="005A2AB5">
        <w:rPr>
          <w:rFonts w:ascii="Times New Roman" w:hAnsi="Times New Roman" w:cs="Times New Roman"/>
          <w:sz w:val="24"/>
          <w:szCs w:val="24"/>
        </w:rPr>
        <w:t xml:space="preserve"> «</w:t>
      </w:r>
      <w:r w:rsidR="005A2AB5" w:rsidRPr="005A2AB5">
        <w:rPr>
          <w:rFonts w:ascii="Times New Roman" w:hAnsi="Times New Roman" w:cs="Times New Roman"/>
          <w:sz w:val="24"/>
          <w:szCs w:val="24"/>
        </w:rPr>
        <w:t xml:space="preserve">Развитие общего образования в </w:t>
      </w:r>
      <w:proofErr w:type="spellStart"/>
      <w:r w:rsidR="005A2AB5" w:rsidRPr="005A2AB5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5A2AB5" w:rsidRPr="005A2AB5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5A2AB5">
        <w:rPr>
          <w:rFonts w:ascii="Times New Roman" w:hAnsi="Times New Roman" w:cs="Times New Roman"/>
          <w:sz w:val="24"/>
          <w:szCs w:val="24"/>
        </w:rPr>
        <w:t xml:space="preserve">»: </w:t>
      </w:r>
      <w:r w:rsidR="005A2AB5" w:rsidRPr="005A2AB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A2AB5" w:rsidRPr="005A2AB5">
        <w:rPr>
          <w:rFonts w:ascii="Times New Roman" w:hAnsi="Times New Roman" w:cs="Times New Roman"/>
          <w:sz w:val="24"/>
          <w:szCs w:val="24"/>
        </w:rPr>
        <w:t>Думчево</w:t>
      </w:r>
      <w:proofErr w:type="spellEnd"/>
      <w:r w:rsidR="005A2AB5" w:rsidRPr="005A2AB5">
        <w:rPr>
          <w:rFonts w:ascii="Times New Roman" w:hAnsi="Times New Roman" w:cs="Times New Roman"/>
          <w:sz w:val="24"/>
          <w:szCs w:val="24"/>
        </w:rPr>
        <w:t xml:space="preserve"> - капитальный ремонт здания </w:t>
      </w:r>
      <w:proofErr w:type="spellStart"/>
      <w:r w:rsidR="005A2AB5" w:rsidRPr="005A2AB5">
        <w:rPr>
          <w:rFonts w:ascii="Times New Roman" w:hAnsi="Times New Roman" w:cs="Times New Roman"/>
          <w:sz w:val="24"/>
          <w:szCs w:val="24"/>
        </w:rPr>
        <w:t>Думчевской</w:t>
      </w:r>
      <w:proofErr w:type="spellEnd"/>
      <w:r w:rsidR="005A2AB5" w:rsidRPr="005A2AB5">
        <w:rPr>
          <w:rFonts w:ascii="Times New Roman" w:hAnsi="Times New Roman" w:cs="Times New Roman"/>
          <w:sz w:val="24"/>
          <w:szCs w:val="24"/>
        </w:rPr>
        <w:t xml:space="preserve"> ООШ-филиала МКОУ </w:t>
      </w:r>
      <w:proofErr w:type="spellStart"/>
      <w:r w:rsidR="00AC0669">
        <w:rPr>
          <w:rFonts w:ascii="Times New Roman" w:hAnsi="Times New Roman" w:cs="Times New Roman"/>
          <w:sz w:val="24"/>
          <w:szCs w:val="24"/>
        </w:rPr>
        <w:t>Ш</w:t>
      </w:r>
      <w:r w:rsidR="005A2AB5" w:rsidRPr="005A2AB5">
        <w:rPr>
          <w:rFonts w:ascii="Times New Roman" w:hAnsi="Times New Roman" w:cs="Times New Roman"/>
          <w:sz w:val="24"/>
          <w:szCs w:val="24"/>
        </w:rPr>
        <w:t>атуновская</w:t>
      </w:r>
      <w:proofErr w:type="spellEnd"/>
      <w:r w:rsidR="005A2AB5" w:rsidRPr="005A2AB5">
        <w:rPr>
          <w:rFonts w:ascii="Times New Roman" w:hAnsi="Times New Roman" w:cs="Times New Roman"/>
          <w:sz w:val="24"/>
          <w:szCs w:val="24"/>
        </w:rPr>
        <w:t xml:space="preserve"> СОШ, расположенного по адресу: ул. Школьная, д. 38а (2 этап).</w:t>
      </w:r>
    </w:p>
    <w:p w:rsidR="00AF1FA8" w:rsidRPr="00FA53F6" w:rsidRDefault="00AF1FA8" w:rsidP="00AF1FA8">
      <w:pPr>
        <w:tabs>
          <w:tab w:val="left" w:pos="709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A8" w:rsidRPr="00FA53F6" w:rsidRDefault="00AF1FA8" w:rsidP="00AF1FA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Анализ использования средств муниципального дорожного фонда</w:t>
      </w:r>
    </w:p>
    <w:p w:rsidR="00AF1FA8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A2C41" w:rsidRDefault="008B2E6C" w:rsidP="008B2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нормами части 5 статьи 179.4 Бюджетного кодекса Российской Федерации, пункта 2 статьи 8 Положения о бюджетном процессе и финансовом контроле в муниципальном образовании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Залесовский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муниципальный округ, утвержденное решением Совета депутатов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от 09 ноября 2021 № 74 и пунктом 4 статьи 3 решения Совета депутатов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от 28.12.2023г. № 69 «О бюджете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>Залесовского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Алтайского края на 2024 год и плановый период 2025 и 2026 годов» предусмотрен объем бюджетных ассигнований муниципального дорожного фонда </w:t>
      </w:r>
      <w:proofErr w:type="spellStart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Залесовского</w:t>
      </w:r>
      <w:proofErr w:type="spellEnd"/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  на  2024 год первоначально в сумме 11522,0 тыс. рублей, с уточнениями – </w:t>
      </w:r>
      <w:r w:rsidR="00B560F7">
        <w:rPr>
          <w:rFonts w:ascii="Times New Roman" w:eastAsia="Calibri" w:hAnsi="Times New Roman" w:cs="Times New Roman"/>
          <w:color w:val="000000"/>
          <w:sz w:val="24"/>
          <w:szCs w:val="24"/>
        </w:rPr>
        <w:t>34073,7</w:t>
      </w:r>
      <w:r w:rsidRPr="001E5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  <w:r w:rsidR="00C26910" w:rsidRPr="00C26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Остаток на 01 января 2024 года составил 1042,3 тыс. рублей,</w:t>
      </w:r>
    </w:p>
    <w:p w:rsidR="003A2C41" w:rsidRPr="003A2C41" w:rsidRDefault="003A2C41" w:rsidP="003A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60F7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2024</w:t>
      </w:r>
      <w:r w:rsidR="00FE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поступило 9906,0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 них:</w:t>
      </w:r>
    </w:p>
    <w:p w:rsidR="003A2C41" w:rsidRPr="003A2C41" w:rsidRDefault="003A2C41" w:rsidP="003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</w:t>
      </w:r>
      <w:r w:rsidR="00FE600E">
        <w:rPr>
          <w:rFonts w:ascii="Times New Roman" w:eastAsia="Calibri" w:hAnsi="Times New Roman" w:cs="Times New Roman"/>
          <w:color w:val="000000"/>
          <w:sz w:val="24"/>
          <w:szCs w:val="24"/>
        </w:rPr>
        <w:t>стные бюджеты – 3802,3 тыс. рублей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2C41" w:rsidRPr="003A2C41" w:rsidRDefault="003A2C41" w:rsidP="003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от уплаты акцизов на моторные масла для дизельных и (или) карбюраторных (</w:t>
      </w:r>
      <w:proofErr w:type="spellStart"/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инжекторных</w:t>
      </w:r>
      <w:proofErr w:type="spellEnd"/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</w:t>
      </w:r>
      <w:r w:rsidR="00FE600E">
        <w:rPr>
          <w:rFonts w:ascii="Times New Roman" w:eastAsia="Calibri" w:hAnsi="Times New Roman" w:cs="Times New Roman"/>
          <w:color w:val="000000"/>
          <w:sz w:val="24"/>
          <w:szCs w:val="24"/>
        </w:rPr>
        <w:t>местные бюджеты – 21,9 тыс. рублей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2C41" w:rsidRPr="003A2C41" w:rsidRDefault="003A2C41" w:rsidP="003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</w:t>
      </w:r>
      <w:r w:rsidR="00FE600E">
        <w:rPr>
          <w:rFonts w:ascii="Times New Roman" w:eastAsia="Calibri" w:hAnsi="Times New Roman" w:cs="Times New Roman"/>
          <w:color w:val="000000"/>
          <w:sz w:val="24"/>
          <w:szCs w:val="24"/>
        </w:rPr>
        <w:t>стные бюджеты – 3949,4 тыс. рублей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2C41" w:rsidRDefault="003A2C41" w:rsidP="003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A2C41">
        <w:rPr>
          <w:rFonts w:ascii="Times New Roman" w:eastAsia="Calibri" w:hAnsi="Times New Roman" w:cs="Times New Roman"/>
          <w:color w:val="000000"/>
          <w:sz w:val="24"/>
          <w:szCs w:val="24"/>
        </w:rPr>
        <w:t>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</w:t>
      </w:r>
      <w:r w:rsidR="00FE600E">
        <w:rPr>
          <w:rFonts w:ascii="Times New Roman" w:eastAsia="Calibri" w:hAnsi="Times New Roman" w:cs="Times New Roman"/>
          <w:color w:val="000000"/>
          <w:sz w:val="24"/>
          <w:szCs w:val="24"/>
        </w:rPr>
        <w:t>жеты – с минусом 413,8 тыс. рублей;</w:t>
      </w:r>
    </w:p>
    <w:p w:rsidR="003A2C41" w:rsidRDefault="00FE600E" w:rsidP="00FE6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-субсидия на проектирование</w:t>
      </w:r>
      <w:r w:rsidRPr="00FE600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строительство, реконструкцию, капитальный ремонт и ремонт автомобильных дорог общего пользования местного значения – 2546,2 тыс. рублей.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E600E" w:rsidRPr="00413F1A" w:rsidRDefault="003A2C41" w:rsidP="003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Фактическое исполнение согласно «Отчету об исполнении бюджету» (ф.0503117) </w:t>
      </w:r>
      <w:r w:rsidR="00413F1A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составило в сумме 33798,0</w:t>
      </w:r>
      <w:r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</w:t>
      </w:r>
      <w:r w:rsid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</w:t>
      </w:r>
      <w:r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99,2 % к плану 34073,7 тыс. рублей</w:t>
      </w:r>
      <w:r w:rsid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(неисполненные бюджетные назначения составили 275,8 тыс. рублей) </w:t>
      </w:r>
      <w:r w:rsidR="00FE600E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числе:</w:t>
      </w:r>
    </w:p>
    <w:p w:rsidR="00871770" w:rsidRPr="00413F1A" w:rsidRDefault="00FE600E" w:rsidP="00871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71770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капитальный ремонт</w:t>
      </w:r>
      <w:r w:rsidR="00BC34FF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1770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автомобильных дорог общег</w:t>
      </w:r>
      <w:r w:rsidR="00BC34FF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о пользования местного значения</w:t>
      </w:r>
      <w:r w:rsidR="00871770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="00BC34FF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571,9</w:t>
      </w:r>
      <w:r w:rsidR="00871770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рублей;</w:t>
      </w:r>
    </w:p>
    <w:p w:rsidR="00871770" w:rsidRPr="00871770" w:rsidRDefault="00413F1A" w:rsidP="00871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71770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на содержание автомобильных дорог общего пользования местного значения, относящихся к муниципальной собственности</w:t>
      </w:r>
      <w:r w:rsidR="00871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7743,5</w:t>
      </w:r>
      <w:r w:rsidR="00871770" w:rsidRPr="00871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рублей;</w:t>
      </w:r>
    </w:p>
    <w:p w:rsidR="00FE600E" w:rsidRDefault="00413F1A" w:rsidP="00871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71770" w:rsidRPr="00871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закупка товаров, работ и услуг для обеспечения государственных (муниципальных) нужд </w:t>
      </w:r>
      <w:r w:rsidR="00BC34FF" w:rsidRPr="00BC34FF">
        <w:rPr>
          <w:rFonts w:ascii="Times New Roman" w:eastAsia="Calibri" w:hAnsi="Times New Roman" w:cs="Times New Roman"/>
          <w:color w:val="000000"/>
          <w:sz w:val="24"/>
          <w:szCs w:val="24"/>
        </w:rPr>
        <w:t>22482,6</w:t>
      </w:r>
      <w:r w:rsidR="00871770" w:rsidRPr="00BC34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рублей;</w:t>
      </w:r>
    </w:p>
    <w:p w:rsidR="00413F1A" w:rsidRDefault="00413F1A" w:rsidP="00871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-иные бюджетные ассигнования 1000,0 тыс. рублей.</w:t>
      </w:r>
    </w:p>
    <w:p w:rsidR="008B2E6C" w:rsidRPr="00F02285" w:rsidRDefault="00413F1A" w:rsidP="003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8B2E6C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тражены расходы на содержание дорог местного назначения, на развитие улично-дорожной сети. В сравнении с 2023 го</w:t>
      </w:r>
      <w:r w:rsidR="003A2C41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дом расходы увеличились на 1089,7</w:t>
      </w:r>
      <w:r w:rsidR="008B2E6C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</w:t>
      </w:r>
      <w:r w:rsidR="003A2C41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лей или 103,3</w:t>
      </w:r>
      <w:r w:rsidR="008B2E6C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%, в связи с привлечением собственных средств бюджета для расходов по дорожному фонду, средства были направлены на капитальный ремонт дорожного полотна в с. Залесово, поступившие от зачисления акцизов- на расчистку, отсыпку дорог, с. Залесово и сельских поселений. Поступали средства на развитие улично-дорожной сети в размере 2546</w:t>
      </w:r>
      <w:r w:rsidR="003A2C41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,2 тыс. рублей краевые средства</w:t>
      </w:r>
      <w:r w:rsidR="008B2E6C" w:rsidRPr="00413F1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1FA8" w:rsidRPr="00C26910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муниципального д</w:t>
      </w:r>
      <w:r w:rsidR="00C26910" w:rsidRPr="00C2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орожного фонда на 01 января 2025 года составил 658,6</w:t>
      </w:r>
      <w:r w:rsidRPr="00C2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FA53F6" w:rsidRPr="00FA53F6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Контрольно-счетной палаты </w:t>
      </w:r>
      <w:proofErr w:type="spellStart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результатах  экспертно-аналитического мероприятия «Оперативный контроль исполнения бюджета </w:t>
      </w:r>
      <w:proofErr w:type="spellStart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="00FA53F6"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округа за 9 месяцев </w:t>
      </w: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53F6"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 от 2</w:t>
      </w:r>
      <w:r w:rsidR="00FA53F6"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53F6"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53F6"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преобразованием в </w:t>
      </w:r>
      <w:proofErr w:type="spellStart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 Контрольно-счетная палата предлагала внести изменения в муниципальные правовые акты: в Постановление Администрации </w:t>
      </w:r>
      <w:proofErr w:type="spellStart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09.02.2018 № 60 «Об утверждении нормативов финансовых затрат на содержание, ремонт и капитальный ремонт автомобильных дорог общего пользования местного значения»; в Постановление Администрации </w:t>
      </w:r>
      <w:proofErr w:type="spellStart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02.03.2018 №</w:t>
      </w:r>
      <w:r w:rsidRPr="00FA53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 «Об утверждении нормативов финансовых затрат на ремонт и содержание автомобильных дорог местного значения муниципального образования </w:t>
      </w:r>
      <w:proofErr w:type="spellStart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="00FA53F6" w:rsidRPr="00FA53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2E6C" w:rsidRDefault="00AF1FA8" w:rsidP="00A0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проведения экспертно-аналитического мероприятия Заключения на отч</w:t>
      </w:r>
      <w:r w:rsidR="00FA53F6" w:rsidRPr="00984F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 исполнению бюджета за 2024</w:t>
      </w:r>
      <w:r w:rsidRPr="0098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изменения</w:t>
      </w:r>
      <w:r w:rsidR="00A0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нормативные акты не внесены.</w:t>
      </w:r>
    </w:p>
    <w:p w:rsidR="001B40ED" w:rsidRDefault="001B40ED" w:rsidP="00A0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ED" w:rsidRPr="00A01848" w:rsidRDefault="001B40ED" w:rsidP="00A0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Pr="00FA53F6" w:rsidRDefault="00AF1FA8" w:rsidP="00AF1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AF1FA8" w:rsidRPr="00A01848" w:rsidRDefault="00AF1FA8" w:rsidP="00AF1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A0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исполнения бюджета муниципального округа по расходам, осуществляемым за счёт средств резервного фонда </w:t>
      </w:r>
      <w:proofErr w:type="spellStart"/>
      <w:r w:rsidRPr="00A0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Залесовского</w:t>
      </w:r>
      <w:proofErr w:type="spellEnd"/>
      <w:r w:rsidRPr="00A0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 </w:t>
      </w:r>
    </w:p>
    <w:p w:rsidR="00A85F2B" w:rsidRDefault="00A85F2B" w:rsidP="00A85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967" w:rsidRPr="00A15967" w:rsidRDefault="00A85F2B" w:rsidP="00A1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Порядок расходования средств резервного фонда утвержден Постановлением Администрации </w:t>
      </w:r>
      <w:proofErr w:type="spellStart"/>
      <w:r w:rsidRPr="00A85F2B">
        <w:rPr>
          <w:rFonts w:ascii="Times New Roman" w:eastAsia="Times New Roman" w:hAnsi="Times New Roman" w:cs="Times New Roman"/>
          <w:spacing w:val="-2"/>
          <w:sz w:val="24"/>
          <w:szCs w:val="24"/>
        </w:rPr>
        <w:t>залесовского</w:t>
      </w:r>
      <w:proofErr w:type="spellEnd"/>
      <w:r w:rsidRPr="00A8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 округа Алтайского края «Об утверждении Положения </w:t>
      </w:r>
      <w:r w:rsidRPr="00A85F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расходования резервного фонда</w:t>
      </w:r>
      <w:r w:rsidRPr="00A8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от 15.02.2022 № 57 и от 09.08.2024 № 375. </w:t>
      </w:r>
      <w:r w:rsidRPr="00A85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</w:t>
      </w:r>
      <w:r w:rsidR="00A1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ероприятия.</w:t>
      </w:r>
      <w:r w:rsidR="00A15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F2B" w:rsidRPr="00A85F2B" w:rsidRDefault="00A85F2B" w:rsidP="00A85F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F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7 статьи 81 Бюджетного кодекса РФ к годовому отчету прилагается «Отчет о расходовании средств резервного фонда за 2024 год». Согласно представленному отчету, расходы за счет средств резервного фонда составили </w:t>
      </w:r>
      <w:bookmarkStart w:id="1" w:name="_Hlk195624247"/>
      <w:r w:rsidRPr="00A85F2B">
        <w:rPr>
          <w:rFonts w:ascii="Times New Roman" w:eastAsia="Times New Roman" w:hAnsi="Times New Roman" w:cs="Times New Roman"/>
          <w:sz w:val="24"/>
          <w:szCs w:val="24"/>
        </w:rPr>
        <w:t xml:space="preserve">387,0 </w:t>
      </w:r>
      <w:bookmarkEnd w:id="1"/>
      <w:r w:rsidRPr="00A85F2B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A85F2B">
        <w:rPr>
          <w:rFonts w:ascii="Times New Roman" w:eastAsia="Calibri" w:hAnsi="Times New Roman" w:cs="Times New Roman"/>
          <w:sz w:val="24"/>
          <w:szCs w:val="24"/>
        </w:rPr>
        <w:t xml:space="preserve"> или 77,4% от уточненных плановых назначений 500,0 тыс. рублей.</w:t>
      </w:r>
    </w:p>
    <w:p w:rsidR="00A85F2B" w:rsidRPr="0076515B" w:rsidRDefault="00A85F2B" w:rsidP="007651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F2B">
        <w:rPr>
          <w:rFonts w:ascii="Times New Roman" w:eastAsia="Calibri" w:hAnsi="Times New Roman" w:cs="Times New Roman"/>
          <w:sz w:val="24"/>
          <w:szCs w:val="24"/>
        </w:rPr>
        <w:t>Расходы отражены по соответствующим разделам, подразделам бюджетной классификации расходов, исходя из ведомственной принадлежности получател</w:t>
      </w:r>
      <w:r w:rsidR="00F30A47" w:rsidRPr="00F30A47">
        <w:rPr>
          <w:rFonts w:ascii="Times New Roman" w:eastAsia="Calibri" w:hAnsi="Times New Roman" w:cs="Times New Roman"/>
          <w:sz w:val="24"/>
          <w:szCs w:val="24"/>
        </w:rPr>
        <w:t>я</w:t>
      </w:r>
      <w:r w:rsidRPr="00A85F2B">
        <w:rPr>
          <w:rFonts w:ascii="Times New Roman" w:eastAsia="Calibri" w:hAnsi="Times New Roman" w:cs="Times New Roman"/>
          <w:sz w:val="24"/>
          <w:szCs w:val="24"/>
        </w:rPr>
        <w:t xml:space="preserve"> средств </w:t>
      </w:r>
      <w:r w:rsidRPr="00A85F2B">
        <w:rPr>
          <w:rFonts w:ascii="Times New Roman" w:eastAsia="Times New Roman" w:hAnsi="Times New Roman" w:cs="Times New Roman"/>
          <w:sz w:val="24"/>
          <w:szCs w:val="24"/>
        </w:rPr>
        <w:t>Админист</w:t>
      </w:r>
      <w:r w:rsidR="00F30A47" w:rsidRPr="00F30A47">
        <w:rPr>
          <w:rFonts w:ascii="Times New Roman" w:eastAsia="Times New Roman" w:hAnsi="Times New Roman" w:cs="Times New Roman"/>
          <w:sz w:val="24"/>
          <w:szCs w:val="24"/>
        </w:rPr>
        <w:t xml:space="preserve">рации </w:t>
      </w:r>
      <w:proofErr w:type="spellStart"/>
      <w:r w:rsidR="00F30A47" w:rsidRPr="00F30A47">
        <w:rPr>
          <w:rFonts w:ascii="Times New Roman" w:eastAsia="Times New Roman" w:hAnsi="Times New Roman" w:cs="Times New Roman"/>
          <w:sz w:val="24"/>
          <w:szCs w:val="24"/>
        </w:rPr>
        <w:t>Залесовского</w:t>
      </w:r>
      <w:proofErr w:type="spellEnd"/>
      <w:r w:rsidR="00F30A47" w:rsidRPr="00F30A4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A85F2B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  <w:r w:rsidR="007651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1FA8" w:rsidRPr="00F30A47" w:rsidRDefault="00AF1FA8" w:rsidP="00F3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Резервный фонд бюджета </w:t>
      </w:r>
      <w:proofErr w:type="spellStart"/>
      <w:r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утвержден </w:t>
      </w:r>
      <w:r w:rsidR="00F30A47" w:rsidRP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от 28.12.2023 года № 69 «О бюджете муниципального образования </w:t>
      </w:r>
      <w:proofErr w:type="spellStart"/>
      <w:r w:rsidR="00F30A47" w:rsidRP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="00F30A47" w:rsidRP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Алтайского края на 2024 год и плановый период 2025 и 2026 годов» (ред. от 16.02.2024 №3, от 29.05.2024 № 44, от 20.09.2024 №56</w:t>
      </w:r>
      <w:r w:rsid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18.10.2024 № 63, от 25.12.2024 № 74</w:t>
      </w:r>
      <w:r w:rsidR="00F30A47" w:rsidRP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резервный фонд Администрации муниципального округа на 2024 год утвержден в сумме 500,0 тыс. рублей.</w:t>
      </w:r>
      <w:r w:rsid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C85FEA"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 произведено расходов</w:t>
      </w:r>
      <w:r w:rsidR="00F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85FEA"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>387,0 тыс. рублей или 77,4</w:t>
      </w:r>
      <w:r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85FEA"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утвержденного объема на 2024</w:t>
      </w:r>
      <w:r w:rsidRPr="00C8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F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Денежные средства израсходованы на оказание единовременной материальной помощи членам семей лиц, призванных на военную службу по мобилизации </w:t>
      </w:r>
      <w:r w:rsidR="008F11AD" w:rsidRPr="008F11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оказание единовременной материальной помощи членам семей</w:t>
      </w:r>
      <w:r w:rsidR="008F1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погибших (умерших) лиц, призванных на военную службу по мобилизации.</w:t>
      </w:r>
    </w:p>
    <w:p w:rsidR="00AF1FA8" w:rsidRPr="00A15967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в раз</w:t>
      </w:r>
      <w:r w:rsidR="00854ADD" w:rsidRPr="0085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 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50,0 тыс. рублей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произведены на основании Постановления Администрации </w:t>
      </w:r>
      <w:proofErr w:type="spellStart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15.11 2022 №630 «Об утверждении положения по оказанию единовременной материальной помощи членам семей лиц, призванных на военную службу по мобилизации, либо заключившим контракт о добровольном содействии в выполнении задач, возложенных на Вооруженные Силы РФ проживающих на территории </w:t>
      </w:r>
      <w:proofErr w:type="spellStart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04.08.2023 № 691)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распоряжения Администрации </w:t>
      </w:r>
      <w:proofErr w:type="spellStart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(0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4 №36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, 01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4 №136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-р, 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4 №200-р, 07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854ADD"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, 14.11.2024 №247-р, 19.11.2024 №250-р, 25.11.2024 №254-р</w:t>
      </w: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4F25" w:rsidRPr="00A15967" w:rsidRDefault="00854ADD" w:rsidP="00AE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в размере 250,0 тыс. рублей произведены на основании Постановления Администрации </w:t>
      </w:r>
      <w:proofErr w:type="spellStart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15.11 2022 №629 «Об утверждении порядка оказания единовременной материальной помощи членам семей, погибших (умерших) лиц, призванных на военную службу по мобилизации, либо заключившим контракт о добровольном содействии в выполнении задач, возложенных на Вооруженные Силы РФ в результате участия в специальной военной операции, проживающим на территории </w:t>
      </w:r>
      <w:proofErr w:type="spellStart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распоряжения Администрации </w:t>
      </w:r>
      <w:proofErr w:type="spellStart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(08.08.2024 №173-р, 20.08.2024 №181-р, 07.10.2024 №216-р, 30.10.2024 №236-р).</w:t>
      </w:r>
    </w:p>
    <w:p w:rsidR="00854ADD" w:rsidRPr="00A15967" w:rsidRDefault="00AE4F25" w:rsidP="00A1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в размере 87,0 тыс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произведены на основании Постановления Администрации </w:t>
      </w:r>
      <w:proofErr w:type="spellStart"/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15.02 2022 №57 «Об утверждении П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расходования средств резервного фонда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распоряжения Администрации </w:t>
      </w:r>
      <w:proofErr w:type="spellStart"/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(2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8.0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№86-р, 24.06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4F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1FA8" w:rsidRPr="00536B58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резервного фонда бюджета сос</w:t>
      </w:r>
      <w:r w:rsidR="00536B58"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тавил по состоянию на 31.12.2024</w:t>
      </w:r>
      <w:r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36B58"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>113,0 тыс. рублей или 22,6</w:t>
      </w:r>
      <w:r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утвержденны</w:t>
      </w:r>
      <w:r w:rsidR="00536B58"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>х бюджетных ассигнований на 2024</w:t>
      </w:r>
      <w:r w:rsidRPr="005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F1FA8" w:rsidRPr="00731F0E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1FA8" w:rsidRPr="00592D91" w:rsidRDefault="00AF1FA8" w:rsidP="00AF1FA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Состояние дебиторской и кредиторской задолженности</w:t>
      </w:r>
    </w:p>
    <w:p w:rsidR="00AF1FA8" w:rsidRPr="00731F0E" w:rsidRDefault="00AF1FA8" w:rsidP="00AF1FA8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1FA8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</w:t>
      </w:r>
      <w:r w:rsidR="00047797"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состоянию на 01 января 2025</w:t>
      </w:r>
      <w:r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</w:t>
      </w:r>
      <w:r w:rsidR="00047797"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величилась</w:t>
      </w:r>
      <w:r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47797"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>430070,</w:t>
      </w:r>
      <w:r w:rsidR="007D6E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7797"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D6E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797"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>37%</w:t>
      </w:r>
      <w:r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составила 1</w:t>
      </w:r>
      <w:r w:rsidR="00047797"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>591084,7</w:t>
      </w:r>
      <w:r w:rsidRPr="0004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D10922" w:rsidRPr="00D10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счету 1 205 00 000 – 1587827,7 тыс. рублей</w:t>
      </w:r>
      <w:r w:rsidR="00D1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просроченная 7559,2 тыс. рублей. </w:t>
      </w:r>
      <w:r w:rsidR="001F6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дебиторской</w:t>
      </w:r>
      <w:r w:rsidR="00D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</w:t>
      </w:r>
      <w:r w:rsidR="001F63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следующей таблице:</w:t>
      </w:r>
    </w:p>
    <w:p w:rsidR="00DF0F8E" w:rsidRDefault="00DF0F8E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7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тыс. рублей</w:t>
      </w:r>
    </w:p>
    <w:tbl>
      <w:tblPr>
        <w:tblW w:w="86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27"/>
        <w:gridCol w:w="1327"/>
        <w:gridCol w:w="1139"/>
        <w:gridCol w:w="757"/>
        <w:gridCol w:w="1574"/>
      </w:tblGrid>
      <w:tr w:rsidR="007D6ECF" w:rsidRPr="00DF0F8E" w:rsidTr="0076515B">
        <w:trPr>
          <w:trHeight w:val="298"/>
        </w:trPr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  <w:tab w:val="left" w:pos="2410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(код) счета бюджетного учета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 задолженности на 01.01.2024г.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 задолженности на 01.01.2025г.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Изменение </w:t>
            </w: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2024г к 2023г</w:t>
            </w:r>
          </w:p>
        </w:tc>
        <w:tc>
          <w:tcPr>
            <w:tcW w:w="1574" w:type="dxa"/>
            <w:vMerge w:val="restart"/>
          </w:tcPr>
          <w:p w:rsidR="007D6ECF" w:rsidRDefault="007D6ECF" w:rsidP="007D6ECF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Удельный вес, %</w:t>
            </w:r>
          </w:p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6ECF" w:rsidRPr="00DF0F8E" w:rsidTr="0076515B">
        <w:trPr>
          <w:trHeight w:val="315"/>
        </w:trPr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</w:t>
            </w: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ыс. рублей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74" w:type="dxa"/>
            <w:vMerge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6ECF" w:rsidRPr="00DF0F8E" w:rsidTr="0076515B">
        <w:trPr>
          <w:trHeight w:val="539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1 205 00 000 «Расчеты по доходам»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7D6ECF" w:rsidRPr="00DF0F8E" w:rsidRDefault="007D6ECF" w:rsidP="007D6ECF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1526453,2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27">
              <w:rPr>
                <w:rFonts w:ascii="Times New Roman" w:eastAsia="Calibri" w:hAnsi="Times New Roman" w:cs="Times New Roman"/>
                <w:sz w:val="18"/>
                <w:szCs w:val="18"/>
              </w:rPr>
              <w:t>1587827,7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61374,5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1574" w:type="dxa"/>
          </w:tcPr>
          <w:p w:rsid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6ECF" w:rsidRP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</w:tr>
      <w:tr w:rsidR="007D6ECF" w:rsidRPr="00DF0F8E" w:rsidTr="0076515B">
        <w:trPr>
          <w:trHeight w:val="561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1 206 00 000 «Расчеты по выданным авансам»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27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4" w:type="dxa"/>
          </w:tcPr>
          <w:p w:rsidR="007D6ECF" w:rsidRDefault="007D6ECF" w:rsidP="007D6ECF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6ECF" w:rsidRPr="007D6ECF" w:rsidRDefault="007D6ECF" w:rsidP="007D6ECF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D6ECF" w:rsidRPr="00DF0F8E" w:rsidTr="0076515B">
        <w:trPr>
          <w:trHeight w:val="555"/>
        </w:trPr>
        <w:tc>
          <w:tcPr>
            <w:tcW w:w="2518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00 000 «Расчеты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подотчетными лицами</w:t>
            </w: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5A1A27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27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D6ECF" w:rsidRP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D6ECF" w:rsidRP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4" w:type="dxa"/>
          </w:tcPr>
          <w:p w:rsidR="007D6ECF" w:rsidRDefault="007D6ECF" w:rsidP="007D6ECF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6ECF" w:rsidRPr="007D6ECF" w:rsidRDefault="007D6ECF" w:rsidP="007D6ECF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D6ECF" w:rsidRPr="00DF0F8E" w:rsidTr="0076515B">
        <w:trPr>
          <w:trHeight w:val="549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1 209 00 000 «Расчеты по ущербу и иным доходам»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3218,1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27">
              <w:rPr>
                <w:rFonts w:ascii="Times New Roman" w:eastAsia="Calibri" w:hAnsi="Times New Roman" w:cs="Times New Roman"/>
                <w:sz w:val="18"/>
                <w:szCs w:val="18"/>
              </w:rPr>
              <w:t>3250,5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574" w:type="dxa"/>
          </w:tcPr>
          <w:p w:rsid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6ECF" w:rsidRP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7D6ECF" w:rsidRPr="00DF0F8E" w:rsidTr="0076515B">
        <w:trPr>
          <w:trHeight w:val="57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1 303 00 000 «Расчеты по платежам в бюджеты»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1343,1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27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-1343,1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4" w:type="dxa"/>
          </w:tcPr>
          <w:p w:rsid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6ECF" w:rsidRPr="007D6ECF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D6ECF" w:rsidRPr="00DF0F8E" w:rsidTr="0076515B">
        <w:trPr>
          <w:trHeight w:val="116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1161014,4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1591084,7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430070,3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D6ECF" w:rsidRPr="00DF0F8E" w:rsidRDefault="007D6ECF" w:rsidP="00DF0F8E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137,0</w:t>
            </w:r>
          </w:p>
        </w:tc>
        <w:tc>
          <w:tcPr>
            <w:tcW w:w="1574" w:type="dxa"/>
          </w:tcPr>
          <w:p w:rsidR="007D6ECF" w:rsidRPr="00DF0F8E" w:rsidRDefault="007D6ECF" w:rsidP="007D6ECF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:rsidR="00DF0F8E" w:rsidRPr="00B67D49" w:rsidRDefault="00DF0F8E" w:rsidP="001F6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52" w:rsidRDefault="00AF1FA8" w:rsidP="00AF1FA8">
      <w:pPr>
        <w:spacing w:after="0" w:line="240" w:lineRule="auto"/>
        <w:ind w:firstLine="709"/>
        <w:contextualSpacing/>
        <w:jc w:val="both"/>
      </w:pPr>
      <w:r w:rsidRPr="001F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дебиторской задолженнос</w:t>
      </w:r>
      <w:r w:rsidR="001F6391" w:rsidRPr="001F6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наибольший удельный вес (99,8</w:t>
      </w:r>
      <w:r w:rsidRPr="001F6391">
        <w:rPr>
          <w:rFonts w:ascii="Times New Roman" w:eastAsia="Times New Roman" w:hAnsi="Times New Roman" w:cs="Times New Roman"/>
          <w:sz w:val="24"/>
          <w:szCs w:val="24"/>
          <w:lang w:eastAsia="ru-RU"/>
        </w:rPr>
        <w:t>%) занимают расчеты с дебиторами п</w:t>
      </w:r>
      <w:r w:rsidR="001F6391" w:rsidRPr="001F63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доходам и составляют 1587827,7</w:t>
      </w:r>
      <w:r w:rsid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5C6052" w:rsidRPr="005C6052">
        <w:t xml:space="preserve"> </w:t>
      </w:r>
    </w:p>
    <w:p w:rsidR="00AF1FA8" w:rsidRDefault="005C6052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Пояснительной записки годового отчета об исполнении местного бюджета, задолженность по счету 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1 205 00 000 </w:t>
      </w:r>
      <w:r w:rsidR="0076515B"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«Расчеты по доходам»</w:t>
      </w:r>
      <w:r w:rsid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следующим образом:</w:t>
      </w:r>
    </w:p>
    <w:p w:rsidR="005C6052" w:rsidRDefault="005C6052" w:rsidP="00C11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счету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«Расчеты с плательщиками налогов» по представлению главными администраторами доходов бюджетов бюджетной системы РФ отражена сумма 3316,0 тыс. рублей, в том числе просроченная – 3301,4 тыс. рублей: по налогу на имущество физических лиц, взимаемой по ставкам</w:t>
      </w:r>
      <w:r w:rsid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применяемым к объектам налогообложения, расположенным в границах сельских поселений, по земельному налогу с организаций, обладающих земельным участком,</w:t>
      </w:r>
      <w:r w:rsidR="00C1160D" w:rsidRPr="00C1160D">
        <w:t xml:space="preserve"> </w:t>
      </w:r>
      <w:r w:rsidR="00C1160D" w:rsidRP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расположенным в границах сельских поселений,</w:t>
      </w:r>
      <w:r w:rsid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земельному налогу с физических лиц,</w:t>
      </w:r>
      <w:r w:rsidR="00C1160D" w:rsidRPr="00C1160D">
        <w:t xml:space="preserve"> </w:t>
      </w:r>
      <w:r w:rsidR="00C1160D" w:rsidRP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 земельным участком, расположенным в границах сельских поселений,</w:t>
      </w:r>
      <w:r w:rsid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земельному налогу (по обязательствам, возникшим до 1 января 2006 года);</w:t>
      </w:r>
    </w:p>
    <w:p w:rsidR="00C1160D" w:rsidRDefault="00C1160D" w:rsidP="00C11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</w:t>
      </w:r>
      <w:r w:rsid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1 205 2</w:t>
      </w:r>
      <w:r w:rsidRP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1 000 «Расчеты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от операционной аренды</w:t>
      </w:r>
      <w:r w:rsidRP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начислена плата за аренду имущества по заключенным договорам в сумме 10254,8 тыс. рублей (долгосрочная задолженность в сумме 9844,7 тыс. рублей);</w:t>
      </w:r>
    </w:p>
    <w:p w:rsidR="00C1160D" w:rsidRDefault="00C1160D" w:rsidP="00C11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1 205 23 000 «Расчеты по доходам от платежей при пользовании природными ресурсами» отражена сумма 526859,1 тыс. рублей по аренд</w:t>
      </w:r>
      <w:r w:rsid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платежам за использование объектов учета аренды земель, переданных арендаторам</w:t>
      </w:r>
      <w:r w:rsid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заключенным договорам (долгосрочная задолженность в сумме 507667,5 тыс. рублей, просроченная задолженность в сумме 4257,8 тыс. рублей);</w:t>
      </w:r>
    </w:p>
    <w:p w:rsidR="00E15901" w:rsidRDefault="00E15901" w:rsidP="00C11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1 205 35</w:t>
      </w:r>
      <w:r w:rsidRP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условным арендным платежам</w:t>
      </w:r>
      <w:r w:rsidRP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отражена сумма 31,7 тыс. рублей по арендным платежам с Краевое Казенное Учреждение «Управление Алтайского края по делам гражданской обороны, чрезвычайным ситуациям и пожарной безопасности» за возмещение коммунальных услуг и электроэнергии;</w:t>
      </w:r>
    </w:p>
    <w:p w:rsidR="00B116D6" w:rsidRDefault="00E15901" w:rsidP="00C11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1 205 45</w:t>
      </w:r>
      <w:r w:rsidRP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о прочих сумм принудительного изъятия</w:t>
      </w:r>
      <w:r w:rsidRP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числится задолженность в сумме 2870,5 тыс. рублей за несанкционированную рубку лесных насаждений, в особо крупном размере, оплата ведется через службу судебных приставо</w:t>
      </w:r>
      <w:r w:rsidR="00B1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E15901" w:rsidRDefault="00B116D6" w:rsidP="00C116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</w:t>
      </w:r>
      <w:r w:rsidR="00E1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1 205 5</w:t>
      </w:r>
      <w:r w:rsidRPr="00B1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1 000 «Расчеты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поступлениям текущего характера от других бюджетов бюджетной системы РФ</w:t>
      </w:r>
      <w:r w:rsidRPr="00B116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1044495,4 тыс. рублей</w:t>
      </w:r>
      <w:r w:rsid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начисленных доходов будущих периодов в полном объеме от предоставления межбюджетных по субсидии, субвенции и дотации на </w:t>
      </w:r>
      <w:r w:rsid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выравнивание бюджетной обеспеченности трансфертов за 2024-2026 года (долгосрочная задолженность составила 729289,9 тыс. рублей); </w:t>
      </w:r>
    </w:p>
    <w:p w:rsidR="00E15901" w:rsidRDefault="0076515B" w:rsidP="00E15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счету 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1 206 00 000 «Расчеты по выданным авансам»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</w:t>
      </w:r>
      <w:r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следующим образом:</w:t>
      </w:r>
    </w:p>
    <w:p w:rsidR="005C6052" w:rsidRDefault="0076515B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счету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1 206 26</w:t>
      </w:r>
      <w:r w:rsidR="00C35994" w:rsidRP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авансам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прочим работам, услугам (иные нефинансовые организации)</w:t>
      </w:r>
      <w:r w:rsidR="00C35994" w:rsidRP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составила 6,0 тыс. рублей;</w:t>
      </w:r>
    </w:p>
    <w:p w:rsidR="00C35994" w:rsidRDefault="00C35994" w:rsidP="00C35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счету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1 208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00 000 «Расчеты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подотчетными лицами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</w:t>
      </w:r>
      <w:r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следующим образом:</w:t>
      </w:r>
    </w:p>
    <w:p w:rsidR="00C35994" w:rsidRDefault="00DE77B0" w:rsidP="00C35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</w:t>
      </w:r>
      <w:r w:rsidR="00C35994" w:rsidRP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1 20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8 21</w:t>
      </w:r>
      <w:r w:rsidR="00C35994" w:rsidRP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подотчетными лицами по оплате услуг связи</w:t>
      </w:r>
      <w:r w:rsidR="00C35994" w:rsidRP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0,5 тыс. рублей;</w:t>
      </w:r>
    </w:p>
    <w:p w:rsidR="00C35994" w:rsidRDefault="00C35994" w:rsidP="00C35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счету 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00 000 «Расчеты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ущербу и иным доходам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</w:t>
      </w:r>
      <w:r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следующим образом:</w:t>
      </w:r>
    </w:p>
    <w:p w:rsidR="00DE77B0" w:rsidRDefault="00DE77B0" w:rsidP="00C35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</w:t>
      </w:r>
      <w:r w:rsidR="00C35994" w:rsidRPr="007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1 209 34</w:t>
      </w:r>
      <w:r w:rsidR="00C35994" w:rsidRP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</w:t>
      </w:r>
      <w:r w:rsidR="00C35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от компенсации затрат» начислена задолженность со счета 1 209 36 000</w:t>
      </w:r>
      <w:r w:rsidR="00C35994" w:rsidRPr="00C35994">
        <w:rPr>
          <w:rFonts w:ascii="Times New Roman" w:hAnsi="Times New Roman" w:cs="Times New Roman"/>
          <w:sz w:val="24"/>
          <w:szCs w:val="24"/>
        </w:rPr>
        <w:t xml:space="preserve"> </w:t>
      </w:r>
      <w:r w:rsidR="00C35994">
        <w:rPr>
          <w:rFonts w:ascii="Times New Roman" w:hAnsi="Times New Roman" w:cs="Times New Roman"/>
          <w:sz w:val="24"/>
          <w:szCs w:val="24"/>
        </w:rPr>
        <w:t xml:space="preserve">«Расчеты по доходам бюджета от возврата дебиторской задолженности прошлых лет», было допущена ошибка начисление не на то счет, в текущем коду поправлена при помощи ф. </w:t>
      </w:r>
      <w:r>
        <w:rPr>
          <w:rFonts w:ascii="Times New Roman" w:hAnsi="Times New Roman" w:cs="Times New Roman"/>
          <w:sz w:val="24"/>
          <w:szCs w:val="24"/>
        </w:rPr>
        <w:t>373 от передачи резервного угля МУП «Коммунальщик» на сумму 3218,1 тыс. рублей 20.06.2023 г., передача резервного угля в целях обеспечения сорока пяти суточного запаса угля, созданная за счет средств субсидии из краевого бюджета в сумме 4185,0 тыс. рублей, остаток суммы в администрации на 105 счете (уголь) на остатке;</w:t>
      </w:r>
    </w:p>
    <w:p w:rsidR="00C35994" w:rsidRDefault="00DE77B0" w:rsidP="00C35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 счету 1 209 41 000 «Расчеты по доходам от штрафных санкций за нарушение условий контрактов (договоров)» начислена пеня в судебном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Ш.А. по договору № 7 от 18.01.2019г. в сумме 32,4 тыс. рублей</w:t>
      </w:r>
      <w:r w:rsidR="00183C68">
        <w:rPr>
          <w:rFonts w:ascii="Times New Roman" w:hAnsi="Times New Roman" w:cs="Times New Roman"/>
          <w:sz w:val="24"/>
          <w:szCs w:val="24"/>
        </w:rPr>
        <w:t>.</w:t>
      </w:r>
    </w:p>
    <w:p w:rsidR="00183C68" w:rsidRDefault="00183C68" w:rsidP="00C35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3C68">
        <w:rPr>
          <w:rFonts w:ascii="Times New Roman" w:hAnsi="Times New Roman" w:cs="Times New Roman"/>
          <w:sz w:val="24"/>
          <w:szCs w:val="24"/>
        </w:rPr>
        <w:t>Просроченная дебиторская задолженность в 2024 году уменьшилась на 15,02% или 1336,1 тыс. рублей за счет уплаты имущественных налогов.</w:t>
      </w:r>
    </w:p>
    <w:p w:rsidR="00312B5C" w:rsidRPr="00312B5C" w:rsidRDefault="00312B5C" w:rsidP="0031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Просроченная дебиторская задолженность по сравнению с показателями прошлого года 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таблице:</w:t>
      </w:r>
    </w:p>
    <w:p w:rsidR="00312B5C" w:rsidRPr="00312B5C" w:rsidRDefault="00312B5C" w:rsidP="00312B5C">
      <w:pPr>
        <w:tabs>
          <w:tab w:val="left" w:pos="709"/>
        </w:tabs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12B5C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577"/>
        <w:gridCol w:w="1577"/>
        <w:gridCol w:w="1321"/>
        <w:gridCol w:w="3709"/>
      </w:tblGrid>
      <w:tr w:rsidR="00312B5C" w:rsidRPr="00312B5C" w:rsidTr="00BF5D17">
        <w:trPr>
          <w:trHeight w:val="571"/>
        </w:trPr>
        <w:tc>
          <w:tcPr>
            <w:tcW w:w="1309" w:type="dxa"/>
            <w:shd w:val="clear" w:color="auto" w:fill="auto"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ind w:left="-120"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(код) счета бюджетного учета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ind w:left="-120"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просроченной задолженности на 01.01.2024г.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ind w:left="-120"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просроченной задолженности на 01.01.2025г.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ind w:left="-120"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(+,-)</w:t>
            </w:r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ind w:left="-120"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312B5C" w:rsidRPr="00312B5C" w:rsidTr="00183C68">
        <w:trPr>
          <w:trHeight w:val="300"/>
        </w:trPr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312B5C" w:rsidRPr="00312B5C" w:rsidRDefault="00183C68" w:rsidP="0031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205 1</w:t>
            </w:r>
            <w:r w:rsidR="00312B5C" w:rsidRPr="00312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1 000 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4320,7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3301,4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-1019,3</w:t>
            </w:r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312B5C" w:rsidRPr="00312B5C" w:rsidRDefault="00183C68" w:rsidP="0031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за счет оплаты имущественных налогов</w:t>
            </w:r>
          </w:p>
        </w:tc>
      </w:tr>
      <w:tr w:rsidR="00312B5C" w:rsidRPr="00312B5C" w:rsidTr="00183C68">
        <w:trPr>
          <w:trHeight w:val="300"/>
        </w:trPr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205 23 000 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4574,6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4257,8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-316,8</w:t>
            </w:r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312B5C" w:rsidRPr="00312B5C" w:rsidRDefault="00183C68" w:rsidP="0018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за счет взыскания задолженности  </w:t>
            </w:r>
          </w:p>
        </w:tc>
      </w:tr>
      <w:tr w:rsidR="00312B5C" w:rsidRPr="00312B5C" w:rsidTr="00183C68">
        <w:trPr>
          <w:trHeight w:val="300"/>
        </w:trPr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8895,3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7559,2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312B5C" w:rsidRPr="00312B5C" w:rsidRDefault="00183C68" w:rsidP="003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-1336,1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312B5C" w:rsidRPr="00312B5C" w:rsidRDefault="00312B5C" w:rsidP="0031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5994" w:rsidRDefault="00C35994" w:rsidP="002D2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F7" w:rsidRPr="002C7FF7" w:rsidRDefault="002C7FF7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2025</w:t>
      </w:r>
      <w:r w:rsidR="00AF1FA8"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кредиторская задолженность у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меньшилась</w:t>
      </w:r>
      <w:r w:rsidR="00AF1FA8"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3721,1</w:t>
      </w:r>
      <w:r w:rsidR="00AF1FA8"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64,5%</w:t>
      </w:r>
      <w:r w:rsidR="00AF1FA8"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составила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7550,8</w:t>
      </w:r>
      <w:r w:rsidR="00AF1FA8"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Задолженность начислена в соответствии с принятыми к учету в декабре отчетного периода счетами, срок по о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плате, которых еще не наступил: начисленными взносами на фонд оплаты труда за декабрь; начисленными платежами в бюджет со сроком уплаты в очередном бюджетном периоде.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2023 годом текущая задолженность уменьшилась на 13721,1</w:t>
      </w:r>
      <w:r w:rsidR="007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связи </w:t>
      </w:r>
      <w:r w:rsid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остатком денежных средств на дорожном фонде.</w:t>
      </w:r>
    </w:p>
    <w:p w:rsidR="00AF1FA8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Просроченная кредитор</w:t>
      </w:r>
      <w:r w:rsidR="00705AFE" w:rsidRPr="0070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задолженность на 01.01.2025</w:t>
      </w:r>
      <w:r w:rsidRPr="007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отсутствует. </w:t>
      </w:r>
    </w:p>
    <w:p w:rsidR="00705AFE" w:rsidRDefault="0068589A" w:rsidP="00705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7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кредиторской задолженности представлен в следующей таблице:</w:t>
      </w:r>
    </w:p>
    <w:p w:rsidR="00705AFE" w:rsidRDefault="00705AFE" w:rsidP="00705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тыс. рублей</w:t>
      </w:r>
    </w:p>
    <w:tbl>
      <w:tblPr>
        <w:tblW w:w="86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27"/>
        <w:gridCol w:w="1327"/>
        <w:gridCol w:w="1139"/>
        <w:gridCol w:w="757"/>
        <w:gridCol w:w="1574"/>
      </w:tblGrid>
      <w:tr w:rsidR="00705AFE" w:rsidRPr="00DF0F8E" w:rsidTr="00BF5D17">
        <w:trPr>
          <w:trHeight w:val="298"/>
        </w:trPr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  <w:tab w:val="left" w:pos="2410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(код) счета бюджетного учета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 задолженности на 01.01.2024г.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Сумма задолженности на 01.01.2025г.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Изменение </w:t>
            </w: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2024г к 2023г</w:t>
            </w:r>
          </w:p>
        </w:tc>
        <w:tc>
          <w:tcPr>
            <w:tcW w:w="1574" w:type="dxa"/>
            <w:vMerge w:val="restart"/>
          </w:tcPr>
          <w:p w:rsidR="00705AF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Удельный вес, %</w:t>
            </w:r>
          </w:p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5AFE" w:rsidRPr="00DF0F8E" w:rsidTr="00BF5D17">
        <w:trPr>
          <w:trHeight w:val="315"/>
        </w:trPr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</w:t>
            </w: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ыс. рублей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74" w:type="dxa"/>
            <w:vMerge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left="-114" w:right="-6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5AFE" w:rsidRPr="00DF0F8E" w:rsidTr="00705AFE">
        <w:trPr>
          <w:trHeight w:val="539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1 205 00 000 «Расчеты по доходам»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490,2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832,5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5AFE" w:rsidRPr="00DF0F8E" w:rsidRDefault="00ED7805" w:rsidP="00ED7805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342,3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05AFE" w:rsidRPr="00DF0F8E" w:rsidRDefault="002B703B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169,8</w:t>
            </w:r>
          </w:p>
        </w:tc>
        <w:tc>
          <w:tcPr>
            <w:tcW w:w="1574" w:type="dxa"/>
          </w:tcPr>
          <w:p w:rsidR="00705AF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5AFE" w:rsidRPr="007D6ECF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</w:tr>
      <w:tr w:rsidR="00705AFE" w:rsidRPr="00DF0F8E" w:rsidTr="00BF5D17">
        <w:trPr>
          <w:trHeight w:val="555"/>
        </w:trPr>
        <w:tc>
          <w:tcPr>
            <w:tcW w:w="2518" w:type="dxa"/>
            <w:shd w:val="clear" w:color="auto" w:fill="auto"/>
            <w:noWrap/>
            <w:vAlign w:val="center"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00 000 «Расчеты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подотчетными лицами</w:t>
            </w: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5A1A27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5AFE" w:rsidRPr="007D6ECF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05AFE" w:rsidRPr="007D6ECF" w:rsidRDefault="002B703B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4" w:type="dxa"/>
          </w:tcPr>
          <w:p w:rsidR="00705AF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5AFE" w:rsidRPr="007D6ECF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5AFE" w:rsidRPr="00DF0F8E" w:rsidTr="00705AFE">
        <w:trPr>
          <w:trHeight w:val="549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80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1 302 00 000 «Расчеты по принятым обязательствам»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19272,5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1024,0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5AFE" w:rsidRPr="00DF0F8E" w:rsidRDefault="00ED7805" w:rsidP="00ED7805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-18248,5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05AFE" w:rsidRPr="00DF0F8E" w:rsidRDefault="002B703B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574" w:type="dxa"/>
          </w:tcPr>
          <w:p w:rsidR="00705AF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5AFE" w:rsidRPr="007D6ECF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</w:tr>
      <w:tr w:rsidR="00705AFE" w:rsidRPr="00DF0F8E" w:rsidTr="00705AFE">
        <w:trPr>
          <w:trHeight w:val="570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sz w:val="18"/>
                <w:szCs w:val="18"/>
              </w:rPr>
              <w:t>1 303 00 000 «Расчеты по платежам в бюджеты»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1509,2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5693,4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4184,2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05AFE" w:rsidRPr="00DF0F8E" w:rsidRDefault="002B703B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377,2</w:t>
            </w:r>
          </w:p>
        </w:tc>
        <w:tc>
          <w:tcPr>
            <w:tcW w:w="1574" w:type="dxa"/>
          </w:tcPr>
          <w:p w:rsidR="00705AF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5AFE" w:rsidRPr="007D6ECF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EC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D7805" w:rsidRPr="00DF0F8E" w:rsidTr="00705AFE">
        <w:trPr>
          <w:trHeight w:val="570"/>
        </w:trPr>
        <w:tc>
          <w:tcPr>
            <w:tcW w:w="2518" w:type="dxa"/>
            <w:shd w:val="clear" w:color="auto" w:fill="auto"/>
            <w:noWrap/>
            <w:vAlign w:val="center"/>
          </w:tcPr>
          <w:p w:rsidR="00ED7805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1 304 00 000 «Прочие расчеты с кредиторами»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7805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7805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D7805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ED7805" w:rsidRPr="00DF0F8E" w:rsidRDefault="002B703B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4" w:type="dxa"/>
          </w:tcPr>
          <w:p w:rsidR="00ED7805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05AFE" w:rsidRPr="00DF0F8E" w:rsidTr="00705AFE">
        <w:trPr>
          <w:trHeight w:val="116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0F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21271,9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7550,8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705AFE" w:rsidRPr="00DF0F8E" w:rsidRDefault="00ED7805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-13721,1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05AFE" w:rsidRPr="00DF0F8E" w:rsidRDefault="002B703B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64,5</w:t>
            </w:r>
          </w:p>
        </w:tc>
        <w:tc>
          <w:tcPr>
            <w:tcW w:w="1574" w:type="dxa"/>
          </w:tcPr>
          <w:p w:rsidR="00705AFE" w:rsidRPr="00DF0F8E" w:rsidRDefault="00705AFE" w:rsidP="00BF5D17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:rsidR="00705AFE" w:rsidRPr="00705AFE" w:rsidRDefault="00705AFE" w:rsidP="002B7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Pr="00BF5D17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кредиторской задолженности представлены ниже:</w:t>
      </w:r>
    </w:p>
    <w:p w:rsidR="0068589A" w:rsidRDefault="0068589A" w:rsidP="006858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адолженность по счету </w:t>
      </w:r>
      <w:r w:rsidRPr="00765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1 205 00 000 «Расчеты по доходам»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следующим образом:</w:t>
      </w:r>
    </w:p>
    <w:p w:rsidR="00AF1FA8" w:rsidRPr="00E707B4" w:rsidRDefault="00370E90" w:rsidP="00370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E707B4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счету 1 205 11 000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7B4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«Расчеты с плательщиками налогов» сумма 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252,9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 рублей по сравнению с 2023г.  (268,8 тыс. рублей) уменьшилась 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707B4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15,9 тыс. рублей</w:t>
      </w:r>
      <w:r w:rsid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5,9%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FA8" w:rsidRPr="00E707B4" w:rsidRDefault="00E707B4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1 205 2</w:t>
      </w:r>
      <w:r w:rsidRPr="00C1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1 000 «Расчеты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от операционной аренды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11</w:t>
      </w:r>
      <w:r w:rsid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2023г. (28,9 тыс. рублей) 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17,9</w:t>
      </w:r>
      <w:r w:rsid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62,0%</w:t>
      </w:r>
      <w:r w:rsidR="00AF1FA8"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1FA8" w:rsidRPr="00FC76FE" w:rsidRDefault="00E707B4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1 205 23 000 «Расчеты по доходам от платежей при пользовании природными ресурсами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551,3</w:t>
      </w:r>
      <w:r w:rsidR="00FC76FE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 сравнению с 2023г. (180,1 тыс. рублей) увеличилась на </w:t>
      </w:r>
      <w:r w:rsid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>371,2</w:t>
      </w:r>
      <w:r w:rsid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76FE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,0%;</w:t>
      </w:r>
    </w:p>
    <w:p w:rsidR="00AF1FA8" w:rsidRPr="00FC76FE" w:rsidRDefault="00FC76FE" w:rsidP="00FC7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1 205 31 000 «</w:t>
      </w:r>
      <w:r w:rsidRPr="00FC76FE">
        <w:rPr>
          <w:rFonts w:ascii="Times New Roman" w:hAnsi="Times New Roman" w:cs="Times New Roman"/>
          <w:sz w:val="24"/>
          <w:szCs w:val="24"/>
        </w:rPr>
        <w:t>Расчеты по доходам от оказания платных услуг (работ)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10,1 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2023г. (12,4 тыс. рублей) уменьшилась на 2,3 тыс. рублей или 18,5%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FA8" w:rsidRDefault="00FC76FE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счету 1 205 35 000 «Расчеты по условным арендным платежам» </w:t>
      </w:r>
      <w:r w:rsid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отражена сумма 7,2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2023г.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отсутств</w:t>
      </w:r>
      <w:r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</w:t>
      </w:r>
      <w:r w:rsidR="00AF1FA8" w:rsidRPr="00FC7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62F" w:rsidRPr="0060162F" w:rsidRDefault="0060162F" w:rsidP="006016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счету </w:t>
      </w:r>
      <w:r w:rsidRPr="00601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1 208 00 000 «Расчеты с подотчетными лицами»</w:t>
      </w: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 следующим образом:</w:t>
      </w:r>
    </w:p>
    <w:p w:rsidR="0060162F" w:rsidRPr="00FC76FE" w:rsidRDefault="0060162F" w:rsidP="006016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счету 1 208 21 000 «Расчеты с подотчетными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услуг связи» сумма 0,00018</w:t>
      </w: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2023г. задолженность отсутствовала</w:t>
      </w: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62F" w:rsidRDefault="0060162F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счету 1 208 34</w:t>
      </w: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с подотчетными лицами по приобретению материальных запасов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сумма 0,093</w:t>
      </w:r>
      <w:r w:rsidRPr="0060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2023г. задолженность отсутствовала;</w:t>
      </w:r>
    </w:p>
    <w:p w:rsidR="0060162F" w:rsidRDefault="0060162F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счету </w:t>
      </w:r>
      <w:r w:rsidRPr="00601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1 302 00 000 «Расч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еты по принятым обязательствам»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следующим образом:</w:t>
      </w:r>
    </w:p>
    <w:p w:rsidR="00B72316" w:rsidRPr="00B72316" w:rsidRDefault="00B72316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счету 1 302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заработной плате» отражены в сумме 0,1 тыс. рублей;</w:t>
      </w:r>
    </w:p>
    <w:p w:rsidR="00AF1FA8" w:rsidRPr="00B72316" w:rsidRDefault="00B72316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счету 1 302 21 000 «Расчеты по услугам связи» </w:t>
      </w:r>
      <w:r w:rsidR="00AF1FA8"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>68,2</w:t>
      </w:r>
      <w:r w:rsidR="00AF1FA8"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2023г. (93,9 тыс. рублей) уменьшилась на 25,7 тыс. рублей </w:t>
      </w:r>
      <w:r w:rsidR="00AF1FA8"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>27,3%</w:t>
      </w:r>
      <w:r w:rsidR="00AF1FA8" w:rsidRPr="00B7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1DA7" w:rsidRDefault="00591DA7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счету 1 302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транспортным услугам»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в сумме 17,5 тыс. рублей;</w:t>
      </w:r>
    </w:p>
    <w:p w:rsidR="00591DA7" w:rsidRPr="00B725A6" w:rsidRDefault="00591DA7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1 302 2</w:t>
      </w:r>
      <w:r w:rsid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коммунальным</w:t>
      </w:r>
      <w:r w:rsidRPr="005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112,5 тыс. рублей по </w:t>
      </w:r>
      <w:r w:rsidR="00B725A6"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 с 2023г. (40,8 тыс. рублей) увеличилась на 71,7 тыс. рублей или на 275,7%;</w:t>
      </w:r>
    </w:p>
    <w:p w:rsidR="00B725A6" w:rsidRPr="00B725A6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25A6"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 1 302 25 000 «Расчеты по </w:t>
      </w:r>
      <w:r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работам, услугам по содержанию имущества</w:t>
      </w:r>
      <w:r w:rsidR="00B725A6"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– </w:t>
      </w:r>
      <w:r w:rsidR="00B725A6" w:rsidRPr="00B725A6">
        <w:rPr>
          <w:rFonts w:ascii="Times New Roman" w:eastAsia="Times New Roman" w:hAnsi="Times New Roman" w:cs="Times New Roman"/>
          <w:sz w:val="24"/>
          <w:szCs w:val="24"/>
          <w:lang w:eastAsia="ru-RU"/>
        </w:rPr>
        <w:t>809,5 тыс. рублей по сравнению с 2023г. уменьшилась на 18238,7 тыс. рублей или на 95,7%;</w:t>
      </w:r>
    </w:p>
    <w:p w:rsidR="00AF1FA8" w:rsidRPr="00BF5D17" w:rsidRDefault="00BF5D17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1 302 26 000 «Расчеты по п</w:t>
      </w:r>
      <w:r w:rsidR="00AF1FA8"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рочим работам, услугам</w:t>
      </w:r>
      <w:r w:rsid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- 6,1</w:t>
      </w: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 сравнению с 2023г. (35,2 тыс. рублей) </w:t>
      </w:r>
      <w:r w:rsidR="00AF1FA8"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уменьшилась на </w:t>
      </w:r>
      <w:r w:rsid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29,1</w:t>
      </w: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82,</w:t>
      </w:r>
      <w:r w:rsid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F1FA8"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FA8" w:rsidRPr="00BF5D17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BF5D17"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счету 1 302 31 000</w:t>
      </w: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D17"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асчетам по приобретению основных средств</w:t>
      </w:r>
      <w:r w:rsidR="00BF5D17"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задолженность отсутствует</w:t>
      </w:r>
      <w:r w:rsidRPr="00BF5D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FA8" w:rsidRPr="007D5A67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7D5A67"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счету 1 302 34 000</w:t>
      </w:r>
      <w:r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A67"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асчетам по приобретению материальных запасов</w:t>
      </w:r>
      <w:r w:rsidR="007D5A67"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A67"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10,1 тыс. рублей по сравнению с 2023г. (46,9 тыс. рублей)</w:t>
      </w:r>
      <w:r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уменьшилась </w:t>
      </w:r>
      <w:r w:rsidR="007D5A67"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36,8 тыс. рублей или на 78,5%</w:t>
      </w:r>
      <w:r w:rsidRPr="007D5A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A1C" w:rsidRDefault="00A82A1C" w:rsidP="00A82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счету </w:t>
      </w:r>
      <w:r w:rsidRPr="00601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1 30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01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00 000 «Расч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еты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платежам в бюджеты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следующим образом:</w:t>
      </w:r>
    </w:p>
    <w:p w:rsidR="00A82A1C" w:rsidRDefault="00A82A1C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1 303 05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прочим платежам в бюджет»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4871,0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 по сравнению с 2023г. (17,0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величилась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4854,0 тыс. рублей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A1C" w:rsidRDefault="00A82A1C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счету 1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страховым взносам на обязательное социальное страхование от несчастных случаев на производстве и профессиональных заболеваний» - </w:t>
      </w:r>
      <w:r w:rsid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 по сравнению с 2023г. (2,5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 уменьшилась на 1,7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68,0</w:t>
      </w:r>
      <w:r w:rsidRPr="00A82A1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A82A1C" w:rsidRDefault="006758F9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1 303 12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организаций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отсутствует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8F9" w:rsidRDefault="006758F9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1 303 13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75,5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 сравнению с 2023г.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(110,2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 уменьшилась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34,7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31,5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A82A1C" w:rsidRDefault="006758F9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1 303 15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единому страховому тарифу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746,1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 сравнению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2023г. (1368,2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 уменьшилась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622,1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45,5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AF1FA8" w:rsidRDefault="006758F9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счету 1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00 000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расчеты с кредиторами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распределяется следующим образом:</w:t>
      </w:r>
    </w:p>
    <w:p w:rsidR="006758F9" w:rsidRPr="00731F0E" w:rsidRDefault="006758F9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счету 1 304 03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«Расчеты по удержаниям из выплат по оплате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- 0,8 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A8" w:rsidRPr="006758F9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и кредиторская задолженности, о</w:t>
      </w:r>
      <w:r w:rsidR="006758F9"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траженные на начало и конец 2024</w:t>
      </w: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бюджетной отчетности об исполнении бюджета, соответствуют своду данных отчетности главных распорядителей средств бюджета. </w:t>
      </w:r>
    </w:p>
    <w:p w:rsidR="00AF1FA8" w:rsidRPr="006758F9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рекомендует главным администраторам средств бюджета своевременно принимать необходимые меры по сокращению дебиторской и кредиторской задолженности.</w:t>
      </w:r>
    </w:p>
    <w:p w:rsidR="00AF1FA8" w:rsidRPr="006758F9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Pr="00592D91" w:rsidRDefault="00AF1FA8" w:rsidP="00AF1F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Вывод</w:t>
      </w:r>
    </w:p>
    <w:p w:rsidR="00AF1FA8" w:rsidRPr="00592D91" w:rsidRDefault="00AF1FA8" w:rsidP="00AF1F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A8" w:rsidRPr="001B40ED" w:rsidRDefault="00AF1FA8" w:rsidP="00AF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Залесовкого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 20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осуществлялось в соответствии с решением Совета депутатов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Алтайского края от 28.12.2023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E101E8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101E8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101E8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2025 и 206 годов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ред. от 2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4 № 74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1FA8" w:rsidRPr="001B40ED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за 20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 Управлением по финансам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срок, установленный решением Совета депутатов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09 ноября 2021</w:t>
      </w:r>
      <w:r w:rsidR="00A8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74 «Положение о бюджетном процессе и финансовом контроле в муниципальном образовании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Залесовский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округ».</w:t>
      </w:r>
    </w:p>
    <w:p w:rsidR="00AF1FA8" w:rsidRPr="001B40ED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рекомендует принять меры по устранению замечаний, указанных в актах внешней проверки бюджетной отчетности ГАБС и заключении на отчет об исполнении бюдже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муниципального округа за 2024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F1FA8" w:rsidRPr="00592D91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Контрольно-счетная палата предлагает Совету депутатов </w:t>
      </w:r>
      <w:proofErr w:type="spellStart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рассмотреть отч</w:t>
      </w:r>
      <w:r w:rsidR="00592D91"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 исполнении бюджета за 2024</w:t>
      </w:r>
      <w:r w:rsidRPr="001B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592D91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AF1FA8" w:rsidRDefault="00AF1FA8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A0" w:rsidRDefault="00A837A0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A0" w:rsidRDefault="00A837A0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A0" w:rsidRDefault="00A837A0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A0" w:rsidRPr="00592D91" w:rsidRDefault="00A837A0" w:rsidP="00AF1F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Pr="00592D91" w:rsidRDefault="00AF1FA8" w:rsidP="00AF1F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A8" w:rsidRPr="00592D91" w:rsidRDefault="00AF1FA8" w:rsidP="00AF1F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Контрольно-счетной палаты</w:t>
      </w:r>
    </w:p>
    <w:p w:rsidR="00AF1FA8" w:rsidRPr="00AF1FA8" w:rsidRDefault="00AF1FA8" w:rsidP="00AF1F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Pr="00592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                        Н.В. </w:t>
      </w:r>
      <w:proofErr w:type="spellStart"/>
      <w:r w:rsidRPr="00592D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Липовская</w:t>
      </w:r>
      <w:proofErr w:type="spellEnd"/>
    </w:p>
    <w:p w:rsidR="00F51F31" w:rsidRDefault="00F51F31"/>
    <w:sectPr w:rsidR="00F51F31" w:rsidSect="00AF1FA8">
      <w:headerReference w:type="default" r:id="rId8"/>
      <w:footerReference w:type="even" r:id="rId9"/>
      <w:footerReference w:type="default" r:id="rId10"/>
      <w:pgSz w:w="11906" w:h="16838"/>
      <w:pgMar w:top="1134" w:right="566" w:bottom="1276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2A" w:rsidRDefault="00D15B2A">
      <w:pPr>
        <w:spacing w:after="0" w:line="240" w:lineRule="auto"/>
      </w:pPr>
      <w:r>
        <w:separator/>
      </w:r>
    </w:p>
  </w:endnote>
  <w:endnote w:type="continuationSeparator" w:id="0">
    <w:p w:rsidR="00D15B2A" w:rsidRDefault="00D1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17" w:rsidRDefault="00BF5D17" w:rsidP="00F51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F5D17" w:rsidRDefault="00BF5D17" w:rsidP="00F51F3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17" w:rsidRDefault="00BF5D17" w:rsidP="00F51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2A" w:rsidRDefault="00D15B2A">
      <w:pPr>
        <w:spacing w:after="0" w:line="240" w:lineRule="auto"/>
      </w:pPr>
      <w:r>
        <w:separator/>
      </w:r>
    </w:p>
  </w:footnote>
  <w:footnote w:type="continuationSeparator" w:id="0">
    <w:p w:rsidR="00D15B2A" w:rsidRDefault="00D1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17" w:rsidRDefault="00BF5D1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50C57">
      <w:rPr>
        <w:noProof/>
      </w:rPr>
      <w:t>21</w:t>
    </w:r>
    <w:r>
      <w:fldChar w:fldCharType="end"/>
    </w:r>
  </w:p>
  <w:p w:rsidR="00BF5D17" w:rsidRDefault="00BF5D17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7E9C"/>
    <w:multiLevelType w:val="hybridMultilevel"/>
    <w:tmpl w:val="66846C82"/>
    <w:lvl w:ilvl="0" w:tplc="AE3234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10847"/>
    <w:multiLevelType w:val="hybridMultilevel"/>
    <w:tmpl w:val="BBA2D6EA"/>
    <w:lvl w:ilvl="0" w:tplc="9E80FB5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A53"/>
    <w:multiLevelType w:val="hybridMultilevel"/>
    <w:tmpl w:val="9DD8FE8C"/>
    <w:lvl w:ilvl="0" w:tplc="FEB03124">
      <w:start w:val="1"/>
      <w:numFmt w:val="decimal"/>
      <w:lvlText w:val="%1)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483844"/>
    <w:multiLevelType w:val="hybridMultilevel"/>
    <w:tmpl w:val="DADA9CB6"/>
    <w:lvl w:ilvl="0" w:tplc="241C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0F68F7"/>
    <w:multiLevelType w:val="hybridMultilevel"/>
    <w:tmpl w:val="806E9C3C"/>
    <w:lvl w:ilvl="0" w:tplc="384E74F0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5E"/>
    <w:rsid w:val="00002CE0"/>
    <w:rsid w:val="000061B9"/>
    <w:rsid w:val="00026D59"/>
    <w:rsid w:val="00035160"/>
    <w:rsid w:val="00045EAE"/>
    <w:rsid w:val="00047797"/>
    <w:rsid w:val="00051442"/>
    <w:rsid w:val="00053965"/>
    <w:rsid w:val="00073658"/>
    <w:rsid w:val="00073A69"/>
    <w:rsid w:val="00087A69"/>
    <w:rsid w:val="000B5D63"/>
    <w:rsid w:val="000C2715"/>
    <w:rsid w:val="000C5BA1"/>
    <w:rsid w:val="000C659C"/>
    <w:rsid w:val="000C6AB7"/>
    <w:rsid w:val="000E05F3"/>
    <w:rsid w:val="000F1808"/>
    <w:rsid w:val="00114D62"/>
    <w:rsid w:val="001158C9"/>
    <w:rsid w:val="00143CD3"/>
    <w:rsid w:val="00146B41"/>
    <w:rsid w:val="00183C68"/>
    <w:rsid w:val="00190C84"/>
    <w:rsid w:val="00196134"/>
    <w:rsid w:val="001B3B40"/>
    <w:rsid w:val="001B40ED"/>
    <w:rsid w:val="001C30E3"/>
    <w:rsid w:val="001D7E14"/>
    <w:rsid w:val="001E463A"/>
    <w:rsid w:val="001E557D"/>
    <w:rsid w:val="001F6391"/>
    <w:rsid w:val="0020403E"/>
    <w:rsid w:val="002060F0"/>
    <w:rsid w:val="002076ED"/>
    <w:rsid w:val="00263E15"/>
    <w:rsid w:val="00281D1E"/>
    <w:rsid w:val="00287624"/>
    <w:rsid w:val="002A0353"/>
    <w:rsid w:val="002B48D4"/>
    <w:rsid w:val="002B703B"/>
    <w:rsid w:val="002C7FF7"/>
    <w:rsid w:val="002D2895"/>
    <w:rsid w:val="002E4698"/>
    <w:rsid w:val="00312B5C"/>
    <w:rsid w:val="00335733"/>
    <w:rsid w:val="00347A55"/>
    <w:rsid w:val="00357D2B"/>
    <w:rsid w:val="00370E90"/>
    <w:rsid w:val="00370F91"/>
    <w:rsid w:val="003729FE"/>
    <w:rsid w:val="00377874"/>
    <w:rsid w:val="003823D5"/>
    <w:rsid w:val="00383FB9"/>
    <w:rsid w:val="003A0D83"/>
    <w:rsid w:val="003A2C41"/>
    <w:rsid w:val="003B0A19"/>
    <w:rsid w:val="003C1134"/>
    <w:rsid w:val="003C246D"/>
    <w:rsid w:val="003C649E"/>
    <w:rsid w:val="003D3E22"/>
    <w:rsid w:val="003E1B7B"/>
    <w:rsid w:val="003F2034"/>
    <w:rsid w:val="003F320A"/>
    <w:rsid w:val="003F425C"/>
    <w:rsid w:val="0040663A"/>
    <w:rsid w:val="00413F1A"/>
    <w:rsid w:val="00416BBB"/>
    <w:rsid w:val="00437900"/>
    <w:rsid w:val="004563FA"/>
    <w:rsid w:val="004602B7"/>
    <w:rsid w:val="0047497F"/>
    <w:rsid w:val="004923F9"/>
    <w:rsid w:val="004D1E4E"/>
    <w:rsid w:val="004E5580"/>
    <w:rsid w:val="004E614C"/>
    <w:rsid w:val="004E66CA"/>
    <w:rsid w:val="00502723"/>
    <w:rsid w:val="00523B16"/>
    <w:rsid w:val="00536B58"/>
    <w:rsid w:val="005434E7"/>
    <w:rsid w:val="00543C28"/>
    <w:rsid w:val="00544AD0"/>
    <w:rsid w:val="00553F66"/>
    <w:rsid w:val="00587FAB"/>
    <w:rsid w:val="00591DA7"/>
    <w:rsid w:val="0059209E"/>
    <w:rsid w:val="00592D91"/>
    <w:rsid w:val="00596EA2"/>
    <w:rsid w:val="005A1A27"/>
    <w:rsid w:val="005A2AB5"/>
    <w:rsid w:val="005A3E11"/>
    <w:rsid w:val="005A510E"/>
    <w:rsid w:val="005B03EA"/>
    <w:rsid w:val="005B23F9"/>
    <w:rsid w:val="005B40BF"/>
    <w:rsid w:val="005C6052"/>
    <w:rsid w:val="005D08E4"/>
    <w:rsid w:val="005D180D"/>
    <w:rsid w:val="005D607F"/>
    <w:rsid w:val="005D7225"/>
    <w:rsid w:val="005E172A"/>
    <w:rsid w:val="005F0E09"/>
    <w:rsid w:val="00600F90"/>
    <w:rsid w:val="0060162F"/>
    <w:rsid w:val="00610F52"/>
    <w:rsid w:val="00613F6C"/>
    <w:rsid w:val="006211DC"/>
    <w:rsid w:val="00634B2F"/>
    <w:rsid w:val="00634DCC"/>
    <w:rsid w:val="00642B1E"/>
    <w:rsid w:val="0066560A"/>
    <w:rsid w:val="00672F89"/>
    <w:rsid w:val="00673366"/>
    <w:rsid w:val="006758F9"/>
    <w:rsid w:val="00682127"/>
    <w:rsid w:val="0068589A"/>
    <w:rsid w:val="00697BF6"/>
    <w:rsid w:val="006A0FA2"/>
    <w:rsid w:val="006A2345"/>
    <w:rsid w:val="006E0418"/>
    <w:rsid w:val="006F44B5"/>
    <w:rsid w:val="00705AFE"/>
    <w:rsid w:val="00710DCD"/>
    <w:rsid w:val="00716B67"/>
    <w:rsid w:val="00721415"/>
    <w:rsid w:val="00725E47"/>
    <w:rsid w:val="00731F0E"/>
    <w:rsid w:val="00737E2C"/>
    <w:rsid w:val="00742BBF"/>
    <w:rsid w:val="0075164A"/>
    <w:rsid w:val="0076515B"/>
    <w:rsid w:val="00776998"/>
    <w:rsid w:val="0078753A"/>
    <w:rsid w:val="007B487E"/>
    <w:rsid w:val="007D1864"/>
    <w:rsid w:val="007D5A67"/>
    <w:rsid w:val="007D6ECF"/>
    <w:rsid w:val="007D7091"/>
    <w:rsid w:val="007E142F"/>
    <w:rsid w:val="007E1EDF"/>
    <w:rsid w:val="007E5188"/>
    <w:rsid w:val="007F0984"/>
    <w:rsid w:val="00820E81"/>
    <w:rsid w:val="00841A26"/>
    <w:rsid w:val="00847681"/>
    <w:rsid w:val="008520B2"/>
    <w:rsid w:val="00854ADD"/>
    <w:rsid w:val="00865247"/>
    <w:rsid w:val="008678CD"/>
    <w:rsid w:val="00871770"/>
    <w:rsid w:val="00871B1C"/>
    <w:rsid w:val="00887965"/>
    <w:rsid w:val="008B2E6C"/>
    <w:rsid w:val="008B6D22"/>
    <w:rsid w:val="008B77F2"/>
    <w:rsid w:val="008B7AC8"/>
    <w:rsid w:val="008C26C0"/>
    <w:rsid w:val="008E1468"/>
    <w:rsid w:val="008E20F5"/>
    <w:rsid w:val="008F11AD"/>
    <w:rsid w:val="008F76ED"/>
    <w:rsid w:val="00933468"/>
    <w:rsid w:val="0094223B"/>
    <w:rsid w:val="0094788E"/>
    <w:rsid w:val="00950C57"/>
    <w:rsid w:val="00950E33"/>
    <w:rsid w:val="009547B2"/>
    <w:rsid w:val="00960BCF"/>
    <w:rsid w:val="00962D77"/>
    <w:rsid w:val="00972512"/>
    <w:rsid w:val="00975049"/>
    <w:rsid w:val="0097717E"/>
    <w:rsid w:val="00980134"/>
    <w:rsid w:val="0098316B"/>
    <w:rsid w:val="009834FB"/>
    <w:rsid w:val="00984FBA"/>
    <w:rsid w:val="00992F7E"/>
    <w:rsid w:val="009A0CA9"/>
    <w:rsid w:val="009B41A2"/>
    <w:rsid w:val="009D555B"/>
    <w:rsid w:val="009F2E09"/>
    <w:rsid w:val="009F3ED4"/>
    <w:rsid w:val="00A0121D"/>
    <w:rsid w:val="00A01848"/>
    <w:rsid w:val="00A0395E"/>
    <w:rsid w:val="00A03A4F"/>
    <w:rsid w:val="00A15967"/>
    <w:rsid w:val="00A16E29"/>
    <w:rsid w:val="00A44DF1"/>
    <w:rsid w:val="00A553E9"/>
    <w:rsid w:val="00A65D4F"/>
    <w:rsid w:val="00A66B27"/>
    <w:rsid w:val="00A81176"/>
    <w:rsid w:val="00A82A1C"/>
    <w:rsid w:val="00A837A0"/>
    <w:rsid w:val="00A85F2B"/>
    <w:rsid w:val="00A91A0E"/>
    <w:rsid w:val="00A92183"/>
    <w:rsid w:val="00A976EE"/>
    <w:rsid w:val="00AB266F"/>
    <w:rsid w:val="00AB44E5"/>
    <w:rsid w:val="00AC0669"/>
    <w:rsid w:val="00AE4F25"/>
    <w:rsid w:val="00AF1FA8"/>
    <w:rsid w:val="00AF38C2"/>
    <w:rsid w:val="00B004CB"/>
    <w:rsid w:val="00B07EBF"/>
    <w:rsid w:val="00B112EC"/>
    <w:rsid w:val="00B116D6"/>
    <w:rsid w:val="00B13A7D"/>
    <w:rsid w:val="00B31576"/>
    <w:rsid w:val="00B32806"/>
    <w:rsid w:val="00B35684"/>
    <w:rsid w:val="00B4074C"/>
    <w:rsid w:val="00B40CDF"/>
    <w:rsid w:val="00B40EBB"/>
    <w:rsid w:val="00B43075"/>
    <w:rsid w:val="00B53B1C"/>
    <w:rsid w:val="00B560F7"/>
    <w:rsid w:val="00B67D49"/>
    <w:rsid w:val="00B72316"/>
    <w:rsid w:val="00B725A6"/>
    <w:rsid w:val="00B73FF6"/>
    <w:rsid w:val="00B74C42"/>
    <w:rsid w:val="00B81408"/>
    <w:rsid w:val="00B832CC"/>
    <w:rsid w:val="00B92AF8"/>
    <w:rsid w:val="00BA0166"/>
    <w:rsid w:val="00BA4F01"/>
    <w:rsid w:val="00BA6FCE"/>
    <w:rsid w:val="00BB712E"/>
    <w:rsid w:val="00BC34FF"/>
    <w:rsid w:val="00BF5D17"/>
    <w:rsid w:val="00C01BB6"/>
    <w:rsid w:val="00C0417E"/>
    <w:rsid w:val="00C1160D"/>
    <w:rsid w:val="00C16980"/>
    <w:rsid w:val="00C17608"/>
    <w:rsid w:val="00C26910"/>
    <w:rsid w:val="00C30D90"/>
    <w:rsid w:val="00C31271"/>
    <w:rsid w:val="00C34D31"/>
    <w:rsid w:val="00C35994"/>
    <w:rsid w:val="00C53A73"/>
    <w:rsid w:val="00C55C52"/>
    <w:rsid w:val="00C7036B"/>
    <w:rsid w:val="00C8357F"/>
    <w:rsid w:val="00C85FEA"/>
    <w:rsid w:val="00C95441"/>
    <w:rsid w:val="00CA4D55"/>
    <w:rsid w:val="00CB38D0"/>
    <w:rsid w:val="00CB5165"/>
    <w:rsid w:val="00CC64CA"/>
    <w:rsid w:val="00CC729F"/>
    <w:rsid w:val="00CD0D1D"/>
    <w:rsid w:val="00CD2061"/>
    <w:rsid w:val="00CE2852"/>
    <w:rsid w:val="00D10922"/>
    <w:rsid w:val="00D15B2A"/>
    <w:rsid w:val="00D170AE"/>
    <w:rsid w:val="00D225EE"/>
    <w:rsid w:val="00D275CD"/>
    <w:rsid w:val="00D3279C"/>
    <w:rsid w:val="00D41605"/>
    <w:rsid w:val="00D62D23"/>
    <w:rsid w:val="00D90D5E"/>
    <w:rsid w:val="00D954BB"/>
    <w:rsid w:val="00DA2EFC"/>
    <w:rsid w:val="00DB7C26"/>
    <w:rsid w:val="00DD2770"/>
    <w:rsid w:val="00DE0CDF"/>
    <w:rsid w:val="00DE404C"/>
    <w:rsid w:val="00DE77B0"/>
    <w:rsid w:val="00DF0F8E"/>
    <w:rsid w:val="00E101E8"/>
    <w:rsid w:val="00E15901"/>
    <w:rsid w:val="00E17A29"/>
    <w:rsid w:val="00E458C8"/>
    <w:rsid w:val="00E46E7C"/>
    <w:rsid w:val="00E5573D"/>
    <w:rsid w:val="00E67660"/>
    <w:rsid w:val="00E707B4"/>
    <w:rsid w:val="00EA7263"/>
    <w:rsid w:val="00ED7805"/>
    <w:rsid w:val="00EE5B59"/>
    <w:rsid w:val="00EF2F62"/>
    <w:rsid w:val="00EF3341"/>
    <w:rsid w:val="00EF713F"/>
    <w:rsid w:val="00F01289"/>
    <w:rsid w:val="00F02285"/>
    <w:rsid w:val="00F05C39"/>
    <w:rsid w:val="00F22FCF"/>
    <w:rsid w:val="00F30A47"/>
    <w:rsid w:val="00F51F31"/>
    <w:rsid w:val="00F75BF9"/>
    <w:rsid w:val="00F8332D"/>
    <w:rsid w:val="00F83A92"/>
    <w:rsid w:val="00F90383"/>
    <w:rsid w:val="00FA53F6"/>
    <w:rsid w:val="00FB435A"/>
    <w:rsid w:val="00FB6F91"/>
    <w:rsid w:val="00FC643A"/>
    <w:rsid w:val="00FC76FE"/>
    <w:rsid w:val="00FE60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13F1-77FF-4059-999F-62659C1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94"/>
  </w:style>
  <w:style w:type="paragraph" w:styleId="1">
    <w:name w:val="heading 1"/>
    <w:basedOn w:val="a"/>
    <w:next w:val="a"/>
    <w:link w:val="10"/>
    <w:qFormat/>
    <w:rsid w:val="00AF1FA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1F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F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1F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F1F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1FA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F1FA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F1FA8"/>
    <w:pPr>
      <w:keepNext/>
      <w:spacing w:after="0" w:line="240" w:lineRule="auto"/>
      <w:ind w:firstLine="567"/>
      <w:outlineLvl w:val="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F1FA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F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1F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1F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1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1F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1FA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FA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FA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F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F1FA8"/>
  </w:style>
  <w:style w:type="paragraph" w:styleId="a3">
    <w:name w:val="Body Text"/>
    <w:basedOn w:val="a"/>
    <w:link w:val="a4"/>
    <w:uiPriority w:val="99"/>
    <w:rsid w:val="00AF1FA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F1F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AF1F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F1F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AF1FA8"/>
    <w:rPr>
      <w:color w:val="0000FF"/>
      <w:u w:val="single"/>
    </w:rPr>
  </w:style>
  <w:style w:type="paragraph" w:styleId="a8">
    <w:name w:val="Balloon Text"/>
    <w:basedOn w:val="a"/>
    <w:link w:val="a9"/>
    <w:semiHidden/>
    <w:rsid w:val="00AF1F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AF1F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F1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F1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F1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AF1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AF1FA8"/>
  </w:style>
  <w:style w:type="paragraph" w:customStyle="1" w:styleId="ConsPlusTitle">
    <w:name w:val="ConsPlusTitle"/>
    <w:rsid w:val="00AF1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rsid w:val="00AF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F1F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F1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AF1F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AF1F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AF1F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locked/>
    <w:rsid w:val="007F0984"/>
    <w:rPr>
      <w:rFonts w:ascii="Times New Roman" w:hAnsi="Times New Roman"/>
      <w:spacing w:val="4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F580-5045-4485-82FA-552F39F0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10048</TotalTime>
  <Pages>28</Pages>
  <Words>13788</Words>
  <Characters>78596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Poligalova</dc:creator>
  <cp:keywords/>
  <dc:description/>
  <cp:lastModifiedBy>Poligalova</cp:lastModifiedBy>
  <cp:revision>161</cp:revision>
  <dcterms:created xsi:type="dcterms:W3CDTF">2025-04-22T02:48:00Z</dcterms:created>
  <dcterms:modified xsi:type="dcterms:W3CDTF">2025-04-29T08:43:00Z</dcterms:modified>
</cp:coreProperties>
</file>