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CE6E7">
      <w:pPr>
        <w:keepNext/>
        <w:spacing w:after="0" w:line="240" w:lineRule="auto"/>
        <w:jc w:val="center"/>
        <w:outlineLvl w:val="7"/>
        <w:rPr>
          <w:rFonts w:hint="default" w:ascii="Arial" w:hAnsi="Arial" w:cs="Arial"/>
          <w:b/>
          <w:bCs w:val="0"/>
          <w:spacing w:val="20"/>
          <w:sz w:val="24"/>
          <w:szCs w:val="24"/>
        </w:rPr>
      </w:pPr>
      <w:bookmarkStart w:id="0" w:name="_Hlk175050198"/>
      <w:bookmarkStart w:id="1" w:name="_Hlk136439248"/>
      <w:r>
        <w:rPr>
          <w:rFonts w:hint="default" w:ascii="Arial" w:hAnsi="Arial" w:cs="Arial"/>
          <w:b/>
          <w:bCs w:val="0"/>
          <w:spacing w:val="20"/>
          <w:sz w:val="24"/>
          <w:szCs w:val="24"/>
        </w:rPr>
        <w:t>АДМИНИСТРАЦИЯ ЗАЛЕСОВСКОГО МУНИЦИПАЛЬНОГО ОКРУГА</w:t>
      </w:r>
    </w:p>
    <w:p w14:paraId="04B91C57">
      <w:pPr>
        <w:spacing w:after="0" w:line="240" w:lineRule="auto"/>
        <w:jc w:val="center"/>
        <w:rPr>
          <w:rFonts w:hint="default" w:ascii="Arial" w:hAnsi="Arial" w:cs="Arial"/>
          <w:b/>
          <w:bCs w:val="0"/>
          <w:sz w:val="24"/>
          <w:szCs w:val="24"/>
        </w:rPr>
      </w:pPr>
      <w:r>
        <w:rPr>
          <w:rFonts w:hint="default" w:ascii="Arial" w:hAnsi="Arial" w:cs="Arial"/>
          <w:b/>
          <w:bCs w:val="0"/>
          <w:sz w:val="24"/>
          <w:szCs w:val="24"/>
        </w:rPr>
        <w:t>АЛТАЙСКОГО КРАЯ</w:t>
      </w:r>
    </w:p>
    <w:p w14:paraId="38B2D203">
      <w:pPr>
        <w:spacing w:after="0" w:line="240" w:lineRule="auto"/>
        <w:rPr>
          <w:rFonts w:hint="default" w:ascii="Arial" w:hAnsi="Arial" w:cs="Arial"/>
          <w:b/>
          <w:bCs w:val="0"/>
          <w:sz w:val="24"/>
          <w:szCs w:val="24"/>
        </w:rPr>
      </w:pPr>
    </w:p>
    <w:p w14:paraId="341B6909">
      <w:pPr>
        <w:spacing w:after="0" w:line="240" w:lineRule="auto"/>
        <w:jc w:val="center"/>
        <w:rPr>
          <w:rFonts w:hint="default" w:ascii="Arial" w:hAnsi="Arial" w:cs="Arial"/>
          <w:b/>
          <w:bCs w:val="0"/>
          <w:sz w:val="24"/>
          <w:szCs w:val="24"/>
        </w:rPr>
      </w:pPr>
    </w:p>
    <w:p w14:paraId="3508BD9E">
      <w:pPr>
        <w:keepNext/>
        <w:spacing w:after="0" w:line="240" w:lineRule="auto"/>
        <w:jc w:val="center"/>
        <w:outlineLvl w:val="8"/>
        <w:rPr>
          <w:rFonts w:hint="default" w:ascii="Arial" w:hAnsi="Arial" w:cs="Arial"/>
          <w:b/>
          <w:bCs w:val="0"/>
          <w:spacing w:val="84"/>
          <w:sz w:val="24"/>
          <w:szCs w:val="24"/>
        </w:rPr>
      </w:pPr>
      <w:r>
        <w:rPr>
          <w:rFonts w:hint="default" w:ascii="Arial" w:hAnsi="Arial" w:cs="Arial"/>
          <w:b/>
          <w:bCs w:val="0"/>
          <w:spacing w:val="84"/>
          <w:sz w:val="24"/>
          <w:szCs w:val="24"/>
        </w:rPr>
        <w:t xml:space="preserve"> </w:t>
      </w:r>
      <w:r>
        <w:rPr>
          <w:rFonts w:hint="default" w:ascii="Arial" w:hAnsi="Arial" w:cs="Arial"/>
          <w:b/>
          <w:bCs w:val="0"/>
          <w:spacing w:val="84"/>
          <w:sz w:val="24"/>
          <w:szCs w:val="24"/>
        </w:rPr>
        <w:t>ПОСТАНОВЛЕНИЕ</w:t>
      </w:r>
    </w:p>
    <w:p w14:paraId="6FBFA7E3">
      <w:pPr>
        <w:spacing w:after="0" w:line="240" w:lineRule="auto"/>
        <w:jc w:val="both"/>
        <w:rPr>
          <w:rFonts w:hint="default" w:ascii="Arial" w:hAnsi="Arial" w:cs="Arial"/>
          <w:b/>
          <w:bCs w:val="0"/>
          <w:sz w:val="24"/>
          <w:szCs w:val="24"/>
        </w:rPr>
      </w:pPr>
    </w:p>
    <w:p w14:paraId="0CB3EFF5">
      <w:pPr>
        <w:spacing w:after="0" w:line="240" w:lineRule="auto"/>
        <w:jc w:val="both"/>
        <w:rPr>
          <w:rFonts w:hint="default" w:ascii="Arial" w:hAnsi="Arial" w:cs="Arial"/>
          <w:b/>
          <w:bCs w:val="0"/>
          <w:sz w:val="24"/>
          <w:szCs w:val="24"/>
        </w:rPr>
      </w:pPr>
      <w:r>
        <w:rPr>
          <w:rFonts w:hint="default" w:ascii="Arial" w:hAnsi="Arial" w:cs="Arial"/>
          <w:b/>
          <w:bCs w:val="0"/>
          <w:sz w:val="24"/>
          <w:szCs w:val="24"/>
          <w:lang w:val="ru-RU"/>
        </w:rPr>
        <w:t>02.07.2025</w:t>
      </w:r>
      <w:r>
        <w:rPr>
          <w:rFonts w:hint="default" w:ascii="Arial" w:hAnsi="Arial" w:cs="Arial"/>
          <w:b/>
          <w:bCs w:val="0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hint="default" w:ascii="Arial" w:hAnsi="Arial" w:cs="Arial"/>
          <w:b/>
          <w:bCs w:val="0"/>
          <w:sz w:val="24"/>
          <w:szCs w:val="24"/>
          <w:lang w:val="ru-RU"/>
        </w:rPr>
        <w:t xml:space="preserve">          </w:t>
      </w:r>
      <w:bookmarkStart w:id="7" w:name="_GoBack"/>
      <w:bookmarkEnd w:id="7"/>
      <w:r>
        <w:rPr>
          <w:rFonts w:hint="default" w:ascii="Arial" w:hAnsi="Arial" w:cs="Arial"/>
          <w:b/>
          <w:bCs w:val="0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b/>
          <w:bCs w:val="0"/>
          <w:sz w:val="24"/>
          <w:szCs w:val="24"/>
        </w:rPr>
        <w:t xml:space="preserve"> № </w:t>
      </w:r>
      <w:r>
        <w:rPr>
          <w:rFonts w:hint="default" w:ascii="Arial" w:hAnsi="Arial" w:cs="Arial"/>
          <w:b/>
          <w:bCs w:val="0"/>
          <w:sz w:val="24"/>
          <w:szCs w:val="24"/>
          <w:lang w:val="ru-RU"/>
        </w:rPr>
        <w:t>409</w:t>
      </w:r>
      <w:r>
        <w:rPr>
          <w:rFonts w:hint="default" w:ascii="Arial" w:hAnsi="Arial" w:cs="Arial"/>
          <w:b/>
          <w:bCs w:val="0"/>
          <w:sz w:val="24"/>
          <w:szCs w:val="24"/>
        </w:rPr>
        <w:t xml:space="preserve">                                                                                                         </w:t>
      </w:r>
    </w:p>
    <w:p w14:paraId="7368FFE9">
      <w:pPr>
        <w:spacing w:after="0" w:line="240" w:lineRule="auto"/>
        <w:jc w:val="center"/>
        <w:rPr>
          <w:rFonts w:hint="default" w:ascii="Arial" w:hAnsi="Arial" w:cs="Arial"/>
          <w:b/>
          <w:bCs w:val="0"/>
          <w:sz w:val="24"/>
          <w:szCs w:val="24"/>
        </w:rPr>
      </w:pPr>
      <w:r>
        <w:rPr>
          <w:rFonts w:hint="default" w:ascii="Arial" w:hAnsi="Arial" w:cs="Arial"/>
          <w:b/>
          <w:bCs w:val="0"/>
          <w:sz w:val="24"/>
          <w:szCs w:val="24"/>
        </w:rPr>
        <w:t>с. Залесово</w:t>
      </w:r>
    </w:p>
    <w:p w14:paraId="1D48A7DA">
      <w:pPr>
        <w:ind w:firstLine="709"/>
        <w:jc w:val="center"/>
        <w:rPr>
          <w:rFonts w:hint="default" w:ascii="Arial" w:hAnsi="Arial" w:cs="Arial"/>
          <w:b/>
          <w:bCs w:val="0"/>
          <w:sz w:val="24"/>
          <w:szCs w:val="24"/>
        </w:rPr>
      </w:pPr>
    </w:p>
    <w:p w14:paraId="09F11B0D">
      <w:pPr>
        <w:spacing w:after="0" w:line="240" w:lineRule="auto"/>
        <w:jc w:val="center"/>
        <w:rPr>
          <w:rFonts w:hint="default" w:ascii="Arial" w:hAnsi="Arial" w:cs="Arial"/>
          <w:b/>
          <w:bCs w:val="0"/>
          <w:sz w:val="24"/>
          <w:szCs w:val="24"/>
        </w:rPr>
      </w:pPr>
      <w:r>
        <w:rPr>
          <w:rFonts w:hint="default" w:ascii="Arial" w:hAnsi="Arial" w:cs="Arial"/>
          <w:b/>
          <w:bCs w:val="0"/>
          <w:sz w:val="24"/>
          <w:szCs w:val="24"/>
        </w:rPr>
        <w:t>Об утверждении порядка рассмотрения кандидатур для направления ходатайства о представлении к награждению медалью</w:t>
      </w:r>
      <w:r>
        <w:rPr>
          <w:rFonts w:hint="default" w:ascii="Arial" w:hAnsi="Arial" w:cs="Arial"/>
          <w:b/>
          <w:bCs w:val="0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b/>
          <w:bCs w:val="0"/>
          <w:sz w:val="24"/>
          <w:szCs w:val="24"/>
        </w:rPr>
        <w:t>«Родительская слава»</w:t>
      </w:r>
    </w:p>
    <w:p w14:paraId="6B8F99E0">
      <w:pPr>
        <w:spacing w:line="240" w:lineRule="exact"/>
        <w:ind w:right="5103"/>
        <w:jc w:val="both"/>
        <w:rPr>
          <w:rFonts w:hint="default" w:ascii="Arial" w:hAnsi="Arial" w:cs="Arial"/>
          <w:sz w:val="24"/>
          <w:szCs w:val="24"/>
        </w:rPr>
      </w:pPr>
    </w:p>
    <w:bookmarkEnd w:id="0"/>
    <w:bookmarkEnd w:id="1"/>
    <w:p w14:paraId="048908BE">
      <w:pPr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bookmarkStart w:id="2" w:name="_Hlk136442369"/>
      <w:r>
        <w:rPr>
          <w:rFonts w:hint="default" w:ascii="Arial" w:hAnsi="Arial" w:cs="Arial"/>
          <w:sz w:val="24"/>
          <w:szCs w:val="24"/>
        </w:rPr>
        <w:t xml:space="preserve">Руководствуясь Уставом муниципального образования муниципального округа Залесовского района Алтайского края, </w:t>
      </w:r>
      <w:bookmarkEnd w:id="2"/>
      <w:r>
        <w:rPr>
          <w:rFonts w:hint="default" w:ascii="Arial" w:hAnsi="Arial" w:cs="Arial"/>
          <w:sz w:val="24"/>
          <w:szCs w:val="24"/>
        </w:rPr>
        <w:t>Администрация</w:t>
      </w:r>
      <w:r>
        <w:rPr>
          <w:rFonts w:hint="default" w:ascii="Arial" w:hAnsi="Arial" w:cs="Arial"/>
          <w:i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Залесовского муниципального округа</w:t>
      </w:r>
      <w:r>
        <w:rPr>
          <w:rFonts w:hint="default" w:ascii="Arial" w:hAnsi="Arial" w:cs="Arial"/>
          <w:i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Алтайского края,</w:t>
      </w:r>
    </w:p>
    <w:p w14:paraId="6BE1AC79">
      <w:pPr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 о с т а н о в л я ю</w:t>
      </w:r>
      <w:r>
        <w:rPr>
          <w:rFonts w:hint="default" w:ascii="Arial" w:hAnsi="Arial" w:cs="Arial"/>
          <w:sz w:val="24"/>
          <w:szCs w:val="24"/>
        </w:rPr>
        <w:t>:</w:t>
      </w:r>
    </w:p>
    <w:p w14:paraId="2DFAF8E5">
      <w:pPr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</w:p>
    <w:p w14:paraId="71948E64">
      <w:pPr>
        <w:pStyle w:val="36"/>
        <w:numPr>
          <w:ilvl w:val="0"/>
          <w:numId w:val="1"/>
        </w:numPr>
        <w:ind w:left="0"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Утвердить Порядок рассмотрения кандидатур для направления ходатайства о представлении к награждению медалью «Родительская слава» согласно приложению № 1 к настоящему постановлению.</w:t>
      </w:r>
    </w:p>
    <w:p w14:paraId="427B5761">
      <w:pPr>
        <w:pStyle w:val="36"/>
        <w:numPr>
          <w:ilvl w:val="0"/>
          <w:numId w:val="1"/>
        </w:numPr>
        <w:ind w:left="0"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Обнародовать настоящее постановление на официальном сайте администрации Залесовского муниципального округа Алтайского края и информационно-коммуникационной сети «Интернет».</w:t>
      </w:r>
    </w:p>
    <w:p w14:paraId="741A2FBE">
      <w:pPr>
        <w:pStyle w:val="36"/>
        <w:numPr>
          <w:ilvl w:val="0"/>
          <w:numId w:val="1"/>
        </w:numPr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ru-RU"/>
        </w:rPr>
        <w:t xml:space="preserve">     </w:t>
      </w:r>
      <w:r>
        <w:rPr>
          <w:rFonts w:hint="default" w:ascii="Arial" w:hAnsi="Arial" w:cs="Arial"/>
          <w:sz w:val="24"/>
          <w:szCs w:val="24"/>
        </w:rPr>
        <w:t>Настоящее постановление вступает в силу с момента подписания.</w:t>
      </w:r>
    </w:p>
    <w:p w14:paraId="0245487F">
      <w:pPr>
        <w:pStyle w:val="36"/>
        <w:numPr>
          <w:ilvl w:val="0"/>
          <w:numId w:val="1"/>
        </w:numPr>
        <w:ind w:left="0"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Контроль за исполнением настоящего постановления возложить на и.о. заместителя главы администрации Залесовского муниципального округа по социальной политике, начальника управления по социальной политике </w:t>
      </w:r>
      <w:r>
        <w:rPr>
          <w:rFonts w:hint="default" w:ascii="Arial" w:hAnsi="Arial" w:cs="Arial"/>
          <w:sz w:val="24"/>
          <w:szCs w:val="24"/>
          <w:lang w:val="ru-RU"/>
        </w:rPr>
        <w:t>Вернера</w:t>
      </w:r>
      <w:r>
        <w:rPr>
          <w:rFonts w:hint="default" w:ascii="Arial" w:hAnsi="Arial" w:cs="Arial"/>
          <w:sz w:val="24"/>
          <w:szCs w:val="24"/>
          <w:lang w:val="ru-RU"/>
        </w:rPr>
        <w:t xml:space="preserve"> А.И.</w:t>
      </w:r>
    </w:p>
    <w:p w14:paraId="6CBFF063">
      <w:pPr>
        <w:jc w:val="both"/>
        <w:rPr>
          <w:rFonts w:hint="default" w:ascii="Arial" w:hAnsi="Arial" w:cs="Arial"/>
          <w:i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>И</w:t>
      </w:r>
      <w:r>
        <w:rPr>
          <w:rFonts w:hint="default" w:ascii="Arial" w:hAnsi="Arial" w:cs="Arial"/>
          <w:sz w:val="24"/>
          <w:szCs w:val="24"/>
          <w:lang w:val="ru-RU"/>
        </w:rPr>
        <w:t>.о. г</w:t>
      </w:r>
      <w:r>
        <w:rPr>
          <w:rFonts w:hint="default" w:ascii="Arial" w:hAnsi="Arial" w:cs="Arial"/>
          <w:sz w:val="24"/>
          <w:szCs w:val="24"/>
        </w:rPr>
        <w:t>лав</w:t>
      </w:r>
      <w:r>
        <w:rPr>
          <w:rFonts w:hint="default" w:ascii="Arial" w:hAnsi="Arial" w:cs="Arial"/>
          <w:sz w:val="24"/>
          <w:szCs w:val="24"/>
          <w:lang w:val="ru-RU"/>
        </w:rPr>
        <w:t>ы</w:t>
      </w:r>
      <w:r>
        <w:rPr>
          <w:rFonts w:hint="default" w:ascii="Arial" w:hAnsi="Arial" w:cs="Arial"/>
          <w:sz w:val="24"/>
          <w:szCs w:val="24"/>
        </w:rPr>
        <w:t xml:space="preserve"> Залесовского </w:t>
      </w:r>
      <w:r>
        <w:rPr>
          <w:rFonts w:hint="default" w:ascii="Arial" w:hAnsi="Arial" w:cs="Arial"/>
          <w:sz w:val="24"/>
          <w:szCs w:val="24"/>
          <w:lang w:val="ru-RU"/>
        </w:rPr>
        <w:t>муницпального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округа </w:t>
      </w:r>
      <w:r>
        <w:rPr>
          <w:rFonts w:hint="default" w:ascii="Arial" w:hAnsi="Arial" w:cs="Arial"/>
          <w:sz w:val="24"/>
          <w:szCs w:val="24"/>
          <w:lang w:val="ru-RU"/>
        </w:rPr>
        <w:t>М</w:t>
      </w:r>
      <w:r>
        <w:rPr>
          <w:rFonts w:hint="default" w:ascii="Arial" w:hAnsi="Arial" w:cs="Arial"/>
          <w:sz w:val="24"/>
          <w:szCs w:val="24"/>
          <w:lang w:val="ru-RU"/>
        </w:rPr>
        <w:t>.К.Сидоров</w:t>
      </w:r>
    </w:p>
    <w:p w14:paraId="0C7C76BE">
      <w:pPr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 </w:t>
      </w:r>
    </w:p>
    <w:p w14:paraId="29CACD04">
      <w:pPr>
        <w:pStyle w:val="52"/>
        <w:ind w:left="0" w:leftChars="0" w:firstLine="0" w:firstLineChars="0"/>
        <w:outlineLvl w:val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Приложение № 1 </w:t>
      </w:r>
    </w:p>
    <w:p w14:paraId="35BE1B89">
      <w:pPr>
        <w:pStyle w:val="52"/>
        <w:ind w:left="0" w:leftChars="0" w:firstLine="0" w:firstLineChars="0"/>
        <w:outlineLvl w:val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к постановлению администрации Залесовского</w:t>
      </w:r>
    </w:p>
    <w:p w14:paraId="1427F00A">
      <w:pPr>
        <w:pStyle w:val="52"/>
        <w:ind w:left="0" w:leftChars="0" w:firstLine="0" w:firstLineChars="0"/>
        <w:outlineLvl w:val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муниципального округа Алтайского края</w:t>
      </w:r>
    </w:p>
    <w:p w14:paraId="41BD7BF4">
      <w:pPr>
        <w:pStyle w:val="52"/>
        <w:ind w:left="0" w:leftChars="0" w:firstLine="0" w:firstLineChars="0"/>
        <w:outlineLvl w:val="0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 xml:space="preserve">от </w:t>
      </w:r>
      <w:r>
        <w:rPr>
          <w:rFonts w:hint="default" w:ascii="Arial" w:hAnsi="Arial" w:cs="Arial"/>
          <w:sz w:val="24"/>
          <w:szCs w:val="24"/>
          <w:lang w:val="ru-RU"/>
        </w:rPr>
        <w:t>02.07.2025</w:t>
      </w:r>
      <w:r>
        <w:rPr>
          <w:rFonts w:hint="default" w:ascii="Arial" w:hAnsi="Arial" w:cs="Arial"/>
          <w:sz w:val="24"/>
          <w:szCs w:val="24"/>
        </w:rPr>
        <w:t xml:space="preserve"> №</w:t>
      </w:r>
      <w:r>
        <w:rPr>
          <w:rFonts w:hint="default" w:ascii="Arial" w:hAnsi="Arial" w:cs="Arial"/>
          <w:sz w:val="24"/>
          <w:szCs w:val="24"/>
          <w:lang w:val="ru-RU"/>
        </w:rPr>
        <w:t>410</w:t>
      </w:r>
    </w:p>
    <w:p w14:paraId="79062FC3">
      <w:pPr>
        <w:pStyle w:val="52"/>
        <w:jc w:val="both"/>
        <w:rPr>
          <w:rFonts w:hint="default" w:ascii="Arial" w:hAnsi="Arial" w:cs="Arial"/>
          <w:sz w:val="24"/>
          <w:szCs w:val="24"/>
        </w:rPr>
      </w:pPr>
      <w:bookmarkStart w:id="3" w:name="Par33"/>
      <w:bookmarkEnd w:id="3"/>
    </w:p>
    <w:p w14:paraId="12336AD5">
      <w:pPr>
        <w:pStyle w:val="40"/>
        <w:jc w:val="center"/>
        <w:rPr>
          <w:rFonts w:hint="default" w:ascii="Arial" w:hAnsi="Arial" w:cs="Arial"/>
          <w:sz w:val="24"/>
          <w:szCs w:val="24"/>
        </w:rPr>
      </w:pPr>
      <w:bookmarkStart w:id="4" w:name="Par66"/>
      <w:bookmarkEnd w:id="4"/>
      <w:r>
        <w:rPr>
          <w:rFonts w:hint="default" w:ascii="Arial" w:hAnsi="Arial" w:cs="Arial"/>
          <w:sz w:val="24"/>
          <w:szCs w:val="24"/>
        </w:rPr>
        <w:t>ПОРЯДОК</w:t>
      </w:r>
    </w:p>
    <w:p w14:paraId="1CA4A088">
      <w:pPr>
        <w:pStyle w:val="40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РАССМОТРЕНИЯ КАНДИДАТУР ДЛЯ НАПРАВЛЕНИЯ ХОДАТАЙСТВА О ПРЕДСТАВЛЕНИИ К НАГРАЖДЕНИЮ МЕДАЛЬЮ «РОДИТЕЛЬСКАЯ СЛАВА»</w:t>
      </w:r>
    </w:p>
    <w:p w14:paraId="3FFA741C">
      <w:pPr>
        <w:pStyle w:val="52"/>
        <w:jc w:val="both"/>
        <w:rPr>
          <w:rFonts w:hint="default" w:ascii="Arial" w:hAnsi="Arial" w:cs="Arial"/>
          <w:sz w:val="24"/>
          <w:szCs w:val="24"/>
        </w:rPr>
      </w:pPr>
    </w:p>
    <w:p w14:paraId="37CD706F">
      <w:pPr>
        <w:pStyle w:val="52"/>
        <w:ind w:firstLine="709"/>
        <w:jc w:val="both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 Настоящий Порядок рассмотрения кандидатур для направления ходатайства о представлении к награждению медалью «Родительская слава» (далее - Порядок) определяет правила подготовки и рассмотрения документов для представления к награждению государственной наградой - медалью «Родительская слава», учрежденной Законом Алтайского края от 12.12.2006 №135-ЗС «О наградах Алтайского края», граждан, проживающих на территории Залесовского муниципального округа Алтайского края.</w:t>
      </w:r>
    </w:p>
    <w:p w14:paraId="4BF11A46">
      <w:pPr>
        <w:pStyle w:val="52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2. К награждению медалью «Родительская слава» (далее - Медаль) представляются граждане Российской Федерации, постоянно проживающие на территории Алтайского края не менее 15 лет, родившие (усыновившие или удочерившие) и воспитывающие (воспитавшие) пять и более детей, за их достойное воспитание. Награждение Медалью производится по достижении младшим ребенком возраста не менее одного года.</w:t>
      </w:r>
    </w:p>
    <w:p w14:paraId="2AFE2E7D">
      <w:pPr>
        <w:pStyle w:val="52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Медалью не может быть награждено лицо, имеющее неснятую или непогашенную судимость, либо лицо, в отношении которого осуществляется уголовное преследование. </w:t>
      </w:r>
    </w:p>
    <w:p w14:paraId="669F5AAB">
      <w:pPr>
        <w:pStyle w:val="24"/>
        <w:spacing w:beforeAutospacing="0" w:after="0" w:afterAutospacing="0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Медалью могут быть награждены любой из родителей либо оба родителя, ведущие здоровый образ жизни, обеспечивающие надлежащий уровень заботы о здоровье, образовании, физическом, духовном и нравственном развитии детей, полное и гармоничное развитие их личности.</w:t>
      </w:r>
    </w:p>
    <w:p w14:paraId="62C1156D">
      <w:pPr>
        <w:pStyle w:val="24"/>
        <w:spacing w:beforeAutospacing="0" w:after="0" w:afterAutospacing="0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3. Инициаторами направления ходатайства о награждении Медалью могут быть граждане, коммерческие и некоммерческие организации, трудовые коллективы, профсоюзы.</w:t>
      </w:r>
      <w:bookmarkStart w:id="5" w:name="Par80"/>
      <w:bookmarkEnd w:id="5"/>
      <w:bookmarkStart w:id="6" w:name="Par93"/>
      <w:bookmarkEnd w:id="6"/>
      <w:r>
        <w:rPr>
          <w:rFonts w:hint="default" w:ascii="Arial" w:hAnsi="Arial" w:cs="Arial"/>
          <w:sz w:val="24"/>
          <w:szCs w:val="24"/>
        </w:rPr>
        <w:t xml:space="preserve"> Кроме того, инициатива направления ходатайства о награждении Медалью может исходить от исполнительных и представительных органов местного самоуправления.</w:t>
      </w:r>
    </w:p>
    <w:p w14:paraId="09D38DF8">
      <w:pPr>
        <w:pStyle w:val="24"/>
        <w:spacing w:beforeAutospacing="0" w:after="0" w:afterAutospacing="0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4. К заявлению о направлении ходатайства о награждении Медалью прилагаются следующие документы:</w:t>
      </w:r>
    </w:p>
    <w:p w14:paraId="3E333EBC">
      <w:pPr>
        <w:pStyle w:val="52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- копии паспортов родителей (усыновителей) и детей, достигших возраста 14 лет;</w:t>
      </w:r>
    </w:p>
    <w:p w14:paraId="5DAB8790">
      <w:pPr>
        <w:pStyle w:val="52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- копии свидетельств о рождении либо усыновлении (удочерении) детей, свидетельства о заключении брака родителями (усыновителями) (в случае инициирования ходатайства в отношении состоящих в зарегистрированном браке родителей (усыновителей));</w:t>
      </w:r>
    </w:p>
    <w:p w14:paraId="0CAC082B">
      <w:pPr>
        <w:pStyle w:val="52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- справка органов внутренних дел в отношении лиц, представленных к награждению, и детей о наличии (отсутствии) судимости и (или) факта уголовного преследования либо о прекращении уголовного преследования, сведения об отсутствии (наличии) фактов привлечения к административной ответственности за правонарушения, посягающие на здоровье, общественную нравственность, общественный порядок и общественную безопасность;</w:t>
      </w:r>
    </w:p>
    <w:p w14:paraId="7C01E4F5">
      <w:pPr>
        <w:pStyle w:val="52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-справка комиссии по делам несовершеннолетних о том, что несовершеннолетние дети не состоят на профилактическом учете;</w:t>
      </w:r>
    </w:p>
    <w:p w14:paraId="3B575F8A">
      <w:pPr>
        <w:pStyle w:val="52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-справка с места жительства о постоянном проживании на территории Алтайского края не менее 15 лет;</w:t>
      </w:r>
    </w:p>
    <w:p w14:paraId="2D091898">
      <w:pPr>
        <w:pStyle w:val="52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-характеристика лица, представленного к награждению, выданная работодателем либо органом местного самоуправления по месту жительства;</w:t>
      </w:r>
    </w:p>
    <w:p w14:paraId="45E06CC5">
      <w:pPr>
        <w:pStyle w:val="52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-характеристики на детей по месту учебы (работы), а в случае осуществления трудовой деятельности в качестве индивидуального предпринимателя - от органа местного самоуправления;</w:t>
      </w:r>
    </w:p>
    <w:p w14:paraId="1D379015">
      <w:pPr>
        <w:pStyle w:val="52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- согласие на обработку персональных данных, представленное на всех членов многодетной семьи (в отношении несовершеннолетних детей - их законными представителями), чьи персональные данные содержатся в представляемых документах, по форме согласно Приложению №1 к настоящему Порядку;</w:t>
      </w:r>
    </w:p>
    <w:p w14:paraId="248B4B92">
      <w:pPr>
        <w:pStyle w:val="52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- согласие на обработку персональных данных, разрешенных субъектом персональных данных для распространения, согласно Приложению №2 к настоящему Порядку.</w:t>
      </w:r>
    </w:p>
    <w:p w14:paraId="57294066">
      <w:pPr>
        <w:pStyle w:val="52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5. Представленные копии документов, указанных в пункте 4 настоящего Порядка, должны быть заверены в установленном законодательством Российской Федерации порядке. </w:t>
      </w:r>
    </w:p>
    <w:p w14:paraId="66196F77">
      <w:pPr>
        <w:pStyle w:val="52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Текст документов должен быть написан разборчиво; в документах не должно быть подчисток, приписок, зачеркнутых слов и иных неоговоренных исправлений; документы не должны быть исполнены карандашом, иметь серьезные повреждения, наличие которых не позволяет однозначно истолковать их содержание.</w:t>
      </w:r>
    </w:p>
    <w:p w14:paraId="7A91FCA6">
      <w:pPr>
        <w:pStyle w:val="52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6. Заявление с прилагаемыми к нему документами может быть представлено лично в Администрацию</w:t>
      </w:r>
      <w:r>
        <w:rPr>
          <w:rFonts w:hint="default" w:ascii="Arial" w:hAnsi="Arial" w:cs="Arial"/>
          <w:i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Залесовского муниципального округа Алтайского края либо направлено по почте.</w:t>
      </w:r>
      <w:r>
        <w:rPr>
          <w:rFonts w:hint="default" w:ascii="Arial" w:hAnsi="Arial" w:cs="Arial"/>
          <w:i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Администрация Залесовского муниципального округа Алтайского края</w:t>
      </w:r>
      <w:r>
        <w:rPr>
          <w:rFonts w:hint="default" w:ascii="Arial" w:hAnsi="Arial" w:cs="Arial"/>
          <w:i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 день получения заявления с комплектом документов регистрирует его путем проставления на нем регистрационного штампа, в котором указывается входящий номер, дата приема заявления, а также фамилия, имя, отчество (последнее - при наличии), подпись специалиста, ответственного за прием документов.</w:t>
      </w:r>
    </w:p>
    <w:p w14:paraId="3333E56B">
      <w:pPr>
        <w:pStyle w:val="52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7. В ходе рассмотрения документов и подготовки ходатайства Администрация Залесовского муниципального округа Алтайского края</w:t>
      </w:r>
      <w:r>
        <w:rPr>
          <w:rFonts w:hint="default" w:ascii="Arial" w:hAnsi="Arial" w:cs="Arial"/>
          <w:i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имеет право:</w:t>
      </w:r>
    </w:p>
    <w:p w14:paraId="7A29B68D">
      <w:pPr>
        <w:pStyle w:val="52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- запрашивать и получать в установленном порядке от государственных органов, органов местного самоуправления, организаций, индивидуальных предпринимателей информацию, необходимую для принятия решения; </w:t>
      </w:r>
    </w:p>
    <w:p w14:paraId="36EE6E54">
      <w:pPr>
        <w:pStyle w:val="52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- проверять информацию, представленную для рассмотрения кандидатур на награждение.</w:t>
      </w:r>
    </w:p>
    <w:p w14:paraId="106142B9">
      <w:pPr>
        <w:pStyle w:val="52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8. Администрация Залесовского муниципального округа Алтайского края в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течение </w:t>
      </w:r>
      <w:r>
        <w:rPr>
          <w:rFonts w:hint="default" w:ascii="Arial" w:hAnsi="Arial" w:cs="Arial"/>
          <w:color w:val="auto"/>
          <w:sz w:val="24"/>
          <w:szCs w:val="24"/>
        </w:rPr>
        <w:t xml:space="preserve">30 дней </w:t>
      </w:r>
      <w:r>
        <w:rPr>
          <w:rFonts w:hint="default" w:ascii="Arial" w:hAnsi="Arial" w:cs="Arial"/>
          <w:sz w:val="24"/>
          <w:szCs w:val="24"/>
        </w:rPr>
        <w:t xml:space="preserve">с даты регистрации рассматривает заявление и документы на предмет их соответствия требованиям, предусмотренным пунктами 4 и 5 настоящего Порядка, представленную кандидатуру – на предмет соответствия требованиям, установленным пунктом 2 настоящего Порядка, и принимает решение о подготовке ходатайства о награждении Медалью или об отказе в подготовке ходатайства о награждении Медалью. </w:t>
      </w:r>
    </w:p>
    <w:p w14:paraId="55DF39BF">
      <w:pPr>
        <w:pStyle w:val="52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9. Основаниями для отказа в подготовке ходатайства о награждении Медалью являются: </w:t>
      </w:r>
    </w:p>
    <w:p w14:paraId="782D01C4">
      <w:pPr>
        <w:pStyle w:val="52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– несоответствие представленной кандидатуры требованиям, предусмотренным пунктом 2 настоящего Порядка; </w:t>
      </w:r>
    </w:p>
    <w:p w14:paraId="4E3B2FB5">
      <w:pPr>
        <w:pStyle w:val="52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– непредоставление (предоставление не в полном объеме) документов, предусмотренных пунктом 4 настоящего Порядка, либо их несоответствие требованиям, установленным пунктом 5 настоящего Порядка;</w:t>
      </w:r>
    </w:p>
    <w:p w14:paraId="21E40915">
      <w:pPr>
        <w:pStyle w:val="52"/>
        <w:ind w:firstLine="709"/>
        <w:jc w:val="both"/>
        <w:rPr>
          <w:rFonts w:hint="default" w:ascii="Arial" w:hAnsi="Arial" w:cs="Arial"/>
          <w:i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10. Заявитель уведомляется о принятом решении в течение </w:t>
      </w:r>
      <w:r>
        <w:rPr>
          <w:rFonts w:hint="default" w:ascii="Arial" w:hAnsi="Arial" w:cs="Arial"/>
          <w:color w:val="auto"/>
          <w:sz w:val="24"/>
          <w:szCs w:val="24"/>
        </w:rPr>
        <w:t>10 дней заказным письмом с уведомлением</w:t>
      </w:r>
      <w:r>
        <w:rPr>
          <w:rFonts w:hint="default" w:ascii="Arial" w:hAnsi="Arial" w:cs="Arial"/>
          <w:i/>
          <w:color w:val="auto"/>
          <w:sz w:val="24"/>
          <w:szCs w:val="24"/>
        </w:rPr>
        <w:t xml:space="preserve">. </w:t>
      </w:r>
    </w:p>
    <w:p w14:paraId="121B0A7D">
      <w:pPr>
        <w:pStyle w:val="52"/>
        <w:ind w:firstLine="709"/>
        <w:jc w:val="both"/>
        <w:rPr>
          <w:rFonts w:hint="default" w:ascii="Arial" w:hAnsi="Arial" w:cs="Arial"/>
          <w:i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11. Принятое решение об отказе в подготовке ходатайства о награждении Медалью не препятствует повторному обращению заявителя в Администрацию Залесовского муниципального округа Алтайского края с аналогичным заявлением после устранения недостатков, послуживших основанием для принятия такого решения.</w:t>
      </w:r>
    </w:p>
    <w:p w14:paraId="6C058331">
      <w:pPr>
        <w:pStyle w:val="52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12. В случае принятия решения о подготовке ходатайства о награждении Медалью Администрация Залесовского муниципального округа Алтайского края</w:t>
      </w:r>
      <w:r>
        <w:rPr>
          <w:rFonts w:hint="default" w:ascii="Arial" w:hAnsi="Arial" w:cs="Arial"/>
          <w:i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оформляет такое ходатайство и с приложением документов, предусмотренных пунктом 1 Положения о медали «Родительская слава», утвержденного Указом Губернатора Алтайского края от 16.08.2013 №33, направляет его в Министерство социальной защиты Алтайского края для согласования, затем - в Комиссию Алтайского края по наградам через департамент Администрации Губернатора и Правительства Алтайского края по вопросам государственной службы и кадров.</w:t>
      </w:r>
    </w:p>
    <w:p w14:paraId="7C8F7568">
      <w:pPr>
        <w:pStyle w:val="52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Приложение № 1</w:t>
      </w:r>
    </w:p>
    <w:p w14:paraId="7570F02B">
      <w:pPr>
        <w:spacing w:after="0" w:line="240" w:lineRule="exact"/>
        <w:ind w:left="0" w:leftChars="0" w:right="3916" w:rightChars="1780" w:firstLine="0" w:firstLineChars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к Порядку рассмотрения кандидатур для направления ходатайства о представлении к награждению медалью «Родительская слава» </w:t>
      </w:r>
    </w:p>
    <w:p w14:paraId="4BE2B928">
      <w:pPr>
        <w:spacing w:after="0" w:line="288" w:lineRule="atLeast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  </w:t>
      </w:r>
    </w:p>
    <w:p w14:paraId="09E2FDB0">
      <w:pPr>
        <w:spacing w:after="0" w:line="240" w:lineRule="auto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Согласие </w:t>
      </w:r>
    </w:p>
    <w:p w14:paraId="1000B7A9">
      <w:pPr>
        <w:spacing w:after="0" w:line="240" w:lineRule="auto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на обработку персональных данных </w:t>
      </w:r>
    </w:p>
    <w:p w14:paraId="3BC81B1C">
      <w:pPr>
        <w:spacing w:after="0" w:line="288" w:lineRule="atLeast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  </w:t>
      </w:r>
    </w:p>
    <w:p w14:paraId="61DD9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 </w:t>
      </w:r>
    </w:p>
    <w:p w14:paraId="25CD7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Я, ___________________________________________________________________,</w:t>
      </w:r>
    </w:p>
    <w:p w14:paraId="22F3A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     (фамилия, имя, отчество (последнее - при наличии) субъекта</w:t>
      </w:r>
    </w:p>
    <w:p w14:paraId="178CF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                        персональных данных)</w:t>
      </w:r>
    </w:p>
    <w:p w14:paraId="42CF6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зарегистрирован__ по адресу: ______________________________________________</w:t>
      </w:r>
    </w:p>
    <w:p w14:paraId="24852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___________________________________________________________________________</w:t>
      </w:r>
    </w:p>
    <w:p w14:paraId="57C50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(фактический адрес проживания _____________________________________________</w:t>
      </w:r>
    </w:p>
    <w:p w14:paraId="348EF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_________________________________________________________________________),</w:t>
      </w:r>
    </w:p>
    <w:p w14:paraId="5BF7D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документ, удостоверяющий личность: ________________________________________</w:t>
      </w:r>
    </w:p>
    <w:p w14:paraId="39522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___________________________________________________________________________</w:t>
      </w:r>
    </w:p>
    <w:p w14:paraId="595E1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__________________________________________________________________________,</w:t>
      </w:r>
    </w:p>
    <w:p w14:paraId="022D9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(наименование документа, серия, номер, сведения о дате выдачи документа</w:t>
      </w:r>
    </w:p>
    <w:p w14:paraId="3A845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                    и выдавшем его органе)</w:t>
      </w:r>
    </w:p>
    <w:p w14:paraId="1EFCA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 </w:t>
      </w:r>
    </w:p>
    <w:p w14:paraId="63E79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  целях  осуществления  возложенных  на администрацию (</w:t>
      </w:r>
      <w:r>
        <w:rPr>
          <w:rFonts w:hint="default" w:ascii="Arial" w:hAnsi="Arial" w:cs="Arial"/>
          <w:i/>
          <w:sz w:val="24"/>
          <w:szCs w:val="24"/>
        </w:rPr>
        <w:t>наименование муниципального района, города или округа)</w:t>
      </w:r>
      <w:r>
        <w:rPr>
          <w:rFonts w:hint="default" w:ascii="Arial" w:hAnsi="Arial" w:cs="Arial"/>
          <w:sz w:val="24"/>
          <w:szCs w:val="24"/>
        </w:rPr>
        <w:t xml:space="preserve"> (адрес:  ), функций  по  сбору и обработки документов на рассмотрение кандидатур для направления ходатайства о представлении к награждению медалью «Родительская слава» в соответствии с п.4 ст.9  Федерального закона   от   27.07.2006  N152-ФЗ  «О  персональных  данных» даю согласие администрации (</w:t>
      </w:r>
      <w:r>
        <w:rPr>
          <w:rFonts w:hint="default" w:ascii="Arial" w:hAnsi="Arial" w:cs="Arial"/>
          <w:i/>
          <w:sz w:val="24"/>
          <w:szCs w:val="24"/>
        </w:rPr>
        <w:t>наименование муниципального района, города или округа)</w:t>
      </w:r>
      <w:r>
        <w:rPr>
          <w:rFonts w:hint="default" w:ascii="Arial" w:hAnsi="Arial" w:cs="Arial"/>
          <w:sz w:val="24"/>
          <w:szCs w:val="24"/>
        </w:rPr>
        <w:t xml:space="preserve"> на обработку (любое действие (операцию)    или   совокупность   действий   (операций),   совершаемых   с использованием  средств автоматизации или без использования таких средств с персональными  данными (сбор, запись, систематизация, накопление, хранение, уточнение  (обновление,  изменение), извлечение, использование, передача (а именно    предоставление,    доступ,   за   исключением   распространения), обезличивание,  блокирование, удаление, уничтожение) следующих персональных данных:</w:t>
      </w:r>
    </w:p>
    <w:p w14:paraId="2D3DD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hint="default" w:ascii="Arial" w:hAnsi="Arial" w:cs="Arial"/>
          <w:i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</w:t>
      </w:r>
      <w:r>
        <w:rPr>
          <w:rFonts w:hint="default" w:ascii="Arial" w:hAnsi="Arial" w:cs="Arial"/>
          <w:i/>
          <w:sz w:val="24"/>
          <w:szCs w:val="24"/>
        </w:rPr>
        <w:t>(перечисление персональных данных)</w:t>
      </w:r>
    </w:p>
    <w:p w14:paraId="0B86B5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hint="default" w:ascii="Arial" w:hAnsi="Arial" w:cs="Arial"/>
          <w:i/>
          <w:sz w:val="24"/>
          <w:szCs w:val="24"/>
        </w:rPr>
      </w:pPr>
      <w:r>
        <w:rPr>
          <w:rFonts w:hint="default" w:ascii="Arial" w:hAnsi="Arial" w:cs="Arial"/>
          <w:i/>
          <w:sz w:val="24"/>
          <w:szCs w:val="24"/>
        </w:rPr>
        <w:t> </w:t>
      </w:r>
    </w:p>
    <w:p w14:paraId="7EFE3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Настоящее  согласие  действует  со  дня  его подписания до дня отзыва в письменной форме.</w:t>
      </w:r>
    </w:p>
    <w:p w14:paraId="75395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Отзыв  настоящего  согласия  может  быть  осуществлен мною в письменной форме в любое время по моему усмотрению.</w:t>
      </w:r>
    </w:p>
    <w:p w14:paraId="48B6B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 </w:t>
      </w:r>
    </w:p>
    <w:p w14:paraId="3498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Субъект персональных данных:</w:t>
      </w:r>
    </w:p>
    <w:p w14:paraId="172CF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 </w:t>
      </w:r>
    </w:p>
    <w:p w14:paraId="13E3D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_______________/________________</w:t>
      </w:r>
    </w:p>
    <w:p w14:paraId="31235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(подпись)         Ф.И.О.</w:t>
      </w:r>
    </w:p>
    <w:p w14:paraId="7472D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 </w:t>
      </w:r>
    </w:p>
    <w:p w14:paraId="68C66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"__" __________ 202_ г.</w:t>
      </w:r>
    </w:p>
    <w:p w14:paraId="25F7F989">
      <w:pPr>
        <w:spacing w:after="0" w:line="288" w:lineRule="atLeast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  </w:t>
      </w:r>
    </w:p>
    <w:p w14:paraId="031EBCA8">
      <w:pPr>
        <w:spacing w:after="0" w:line="288" w:lineRule="atLeast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  Приложение № 2</w:t>
      </w:r>
    </w:p>
    <w:p w14:paraId="545634F6">
      <w:pPr>
        <w:spacing w:after="0" w:line="240" w:lineRule="exact"/>
        <w:ind w:left="0" w:leftChars="0" w:right="3916" w:rightChars="1780" w:firstLine="0" w:firstLineChars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к Порядку рассмотрения кандидатур для направления ходатайства о представлении к награждению медалью «Родительская слава» </w:t>
      </w:r>
    </w:p>
    <w:p w14:paraId="09CC4411">
      <w:pPr>
        <w:pStyle w:val="52"/>
        <w:ind w:firstLine="709"/>
        <w:jc w:val="both"/>
        <w:rPr>
          <w:rFonts w:hint="default" w:ascii="Arial" w:hAnsi="Arial" w:cs="Arial"/>
          <w:sz w:val="24"/>
          <w:szCs w:val="24"/>
        </w:rPr>
      </w:pPr>
    </w:p>
    <w:p w14:paraId="10AB9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СОГЛАСИЕ</w:t>
      </w:r>
    </w:p>
    <w:p w14:paraId="1FC10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на обработку персональных данных, разрешенных субъектом</w:t>
      </w:r>
    </w:p>
    <w:p w14:paraId="2315D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персональных данных для распространения</w:t>
      </w:r>
    </w:p>
    <w:p w14:paraId="4751B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 </w:t>
      </w:r>
    </w:p>
    <w:p w14:paraId="3C3F9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Я, ___________________________________________________________________,</w:t>
      </w:r>
    </w:p>
    <w:p w14:paraId="1DEDC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     (фамилия, имя, отчество (последнее - при наличии) субъекта</w:t>
      </w:r>
    </w:p>
    <w:p w14:paraId="29777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                        персональных данных)</w:t>
      </w:r>
    </w:p>
    <w:p w14:paraId="16040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контактная информация: ____________________________________________________</w:t>
      </w:r>
    </w:p>
    <w:p w14:paraId="1FA6E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                     (номер телефона, адрес электронной почты или</w:t>
      </w:r>
    </w:p>
    <w:p w14:paraId="2B08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__________________________________________________________________________,</w:t>
      </w:r>
    </w:p>
    <w:p w14:paraId="6D649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         почтовый адрес субъекта персональных данных)</w:t>
      </w:r>
    </w:p>
    <w:p w14:paraId="1B26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hint="default" w:ascii="Arial" w:hAnsi="Arial" w:cs="Arial"/>
          <w:sz w:val="24"/>
          <w:szCs w:val="24"/>
        </w:rPr>
      </w:pPr>
    </w:p>
    <w:p w14:paraId="3543B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 целях  осуществления  возложенных  на  администрацию (</w:t>
      </w:r>
      <w:r>
        <w:rPr>
          <w:rFonts w:hint="default" w:ascii="Arial" w:hAnsi="Arial" w:cs="Arial"/>
          <w:i/>
          <w:sz w:val="24"/>
          <w:szCs w:val="24"/>
        </w:rPr>
        <w:t>наименование муниципального района, города или округа)</w:t>
      </w:r>
      <w:r>
        <w:rPr>
          <w:rFonts w:hint="default" w:ascii="Arial" w:hAnsi="Arial" w:cs="Arial"/>
          <w:sz w:val="24"/>
          <w:szCs w:val="24"/>
        </w:rPr>
        <w:t xml:space="preserve"> (адрес, ИНН, ОГРН, адрес, состоящий из наименования протокола (http или https), сервера (www), домена, имени каталога на сервере и имя файла веб-страницы)функций  по  сбору и обработки документов на рассмотрение кандидатур о направлении ходатайств о представлении к награждению медалью «Родительская слава»  в соответствии со ст.10.1 Федерального закона от 27.07.2006 N152-ФЗ "О персональных данных" (далее - "Федеральный закон")  даю  согласие  администрации на обработку моих персональных данных в форме распространения: </w:t>
      </w:r>
      <w:r>
        <w:rPr>
          <w:rFonts w:hint="default" w:ascii="Arial" w:hAnsi="Arial" w:cs="Arial"/>
          <w:i/>
          <w:sz w:val="24"/>
          <w:szCs w:val="24"/>
        </w:rPr>
        <w:t>(указывается перечень персональных данных)</w:t>
      </w:r>
      <w:r>
        <w:rPr>
          <w:rFonts w:hint="default" w:ascii="Arial" w:hAnsi="Arial" w:cs="Arial"/>
          <w:sz w:val="24"/>
          <w:szCs w:val="24"/>
        </w:rPr>
        <w:t xml:space="preserve"> </w:t>
      </w:r>
    </w:p>
    <w:p w14:paraId="294F2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Условия и  запреты  на  обработку  вышеуказанных  персональных  данных</w:t>
      </w:r>
    </w:p>
    <w:p w14:paraId="6E51A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(ч.9 ст.10.1 Федерального закона)</w:t>
      </w:r>
    </w:p>
    <w:p w14:paraId="21EAD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(нужное отметить)</w:t>
      </w:r>
    </w:p>
    <w:p w14:paraId="2F1B6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┌─┐ не устанавливаю</w:t>
      </w:r>
    </w:p>
    <w:p w14:paraId="733FD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└─┘</w:t>
      </w:r>
    </w:p>
    <w:p w14:paraId="467AE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┌─┐ устанавливаю запрет  на  передачу  (кроме  предоставления доступа) этих</w:t>
      </w:r>
    </w:p>
    <w:p w14:paraId="4A550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└─┘ данных оператором неограниченному кругу лиц</w:t>
      </w:r>
    </w:p>
    <w:p w14:paraId="499A9E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┌─┐ устанавливаю запрет  на обработку (кроме получения доступа) этих данных</w:t>
      </w:r>
    </w:p>
    <w:p w14:paraId="10751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└─┘ неограниченным кругом лиц</w:t>
      </w:r>
    </w:p>
    <w:p w14:paraId="3A459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┌─┐ устанавливаю условия  обработки  (кроме  получения доступа) этих данных</w:t>
      </w:r>
    </w:p>
    <w:p w14:paraId="15A498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└─┘ неограниченным кругом лиц: ____________________________________________</w:t>
      </w:r>
    </w:p>
    <w:p w14:paraId="10A90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___________________________________________________________________________</w:t>
      </w:r>
    </w:p>
    <w:p w14:paraId="619B9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 </w:t>
      </w:r>
    </w:p>
    <w:p w14:paraId="68CEC0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Условия,  при которых полученные персональные данные могут передаваться</w:t>
      </w:r>
    </w:p>
    <w:p w14:paraId="7D629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оператором   только   по  его  внутренней  сети,  обеспечивающей  доступ  к</w:t>
      </w:r>
    </w:p>
    <w:p w14:paraId="48925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информации  лишь для строго определенных сотрудников, либо с использованием</w:t>
      </w:r>
    </w:p>
    <w:p w14:paraId="569BE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информационно-телекоммуникационных  сетей,  либо  без  передачи  полученных</w:t>
      </w:r>
    </w:p>
    <w:p w14:paraId="1252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персональных  данных: ____________________________________________________.</w:t>
      </w:r>
    </w:p>
    <w:p w14:paraId="500FE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 </w:t>
      </w:r>
    </w:p>
    <w:p w14:paraId="5EE18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Настоящее  согласие  действует  со  дня  его подписания до дня отзыва в</w:t>
      </w:r>
    </w:p>
    <w:p w14:paraId="7B6F8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письменной форме.</w:t>
      </w:r>
    </w:p>
    <w:p w14:paraId="008D5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Отзыв  настоящего  согласия  может  быть  осуществлен мною в письменной</w:t>
      </w:r>
    </w:p>
    <w:p w14:paraId="03B83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форме в любое время по моему усмотрению.</w:t>
      </w:r>
    </w:p>
    <w:p w14:paraId="59988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 </w:t>
      </w:r>
    </w:p>
    <w:p w14:paraId="0ED8B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_______________/________________</w:t>
      </w:r>
    </w:p>
    <w:p w14:paraId="19B2C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(подпись)         Ф.И.О.</w:t>
      </w:r>
    </w:p>
    <w:p w14:paraId="3BEE0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 </w:t>
      </w:r>
    </w:p>
    <w:p w14:paraId="665DEB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"__" __________ 202_ г.</w:t>
      </w:r>
    </w:p>
    <w:p w14:paraId="747F8CAF">
      <w:pPr>
        <w:spacing w:after="0" w:line="288" w:lineRule="atLeast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  </w:t>
      </w:r>
    </w:p>
    <w:p w14:paraId="5CB8DC3B">
      <w:pPr>
        <w:pStyle w:val="52"/>
        <w:ind w:firstLine="709"/>
        <w:jc w:val="both"/>
        <w:rPr>
          <w:rFonts w:hint="default" w:ascii="Arial" w:hAnsi="Arial" w:cs="Arial"/>
          <w:sz w:val="24"/>
          <w:szCs w:val="24"/>
        </w:rPr>
      </w:pPr>
    </w:p>
    <w:sectPr>
      <w:pgSz w:w="11906" w:h="16838"/>
      <w:pgMar w:top="1134" w:right="567" w:bottom="1134" w:left="1276" w:header="708" w:footer="709" w:gutter="0"/>
      <w:paperSrc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PT Astra Serif">
    <w:panose1 w:val="020A0603040505020204"/>
    <w:charset w:val="00"/>
    <w:family w:val="auto"/>
    <w:pitch w:val="default"/>
    <w:sig w:usb0="A00002EF" w:usb1="5000204B" w:usb2="00000020" w:usb3="00000000" w:csb0="20000097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5D0288"/>
    <w:multiLevelType w:val="multilevel"/>
    <w:tmpl w:val="0F5D0288"/>
    <w:lvl w:ilvl="0" w:tentative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  <w:i w:val="0"/>
      </w:rPr>
    </w:lvl>
    <w:lvl w:ilvl="1" w:tentative="0">
      <w:start w:val="1"/>
      <w:numFmt w:val="decimal"/>
      <w:lvlText w:val="%1.%2."/>
      <w:lvlJc w:val="left"/>
      <w:pPr>
        <w:ind w:left="1429" w:hanging="720"/>
      </w:pPr>
    </w:lvl>
    <w:lvl w:ilvl="2" w:tentative="0">
      <w:start w:val="1"/>
      <w:numFmt w:val="decimal"/>
      <w:lvlText w:val="%1.%2.%3."/>
      <w:lvlJc w:val="left"/>
      <w:pPr>
        <w:ind w:left="1429" w:hanging="720"/>
      </w:pPr>
    </w:lvl>
    <w:lvl w:ilvl="3" w:tentative="0">
      <w:start w:val="1"/>
      <w:numFmt w:val="decimal"/>
      <w:lvlText w:val="%1.%2.%3.%4."/>
      <w:lvlJc w:val="left"/>
      <w:pPr>
        <w:ind w:left="1789" w:hanging="1080"/>
      </w:pPr>
    </w:lvl>
    <w:lvl w:ilvl="4" w:tentative="0">
      <w:start w:val="1"/>
      <w:numFmt w:val="decimal"/>
      <w:lvlText w:val="%1.%2.%3.%4.%5."/>
      <w:lvlJc w:val="left"/>
      <w:pPr>
        <w:ind w:left="1789" w:hanging="1080"/>
      </w:pPr>
    </w:lvl>
    <w:lvl w:ilvl="5" w:tentative="0">
      <w:start w:val="1"/>
      <w:numFmt w:val="decimal"/>
      <w:lvlText w:val="%1.%2.%3.%4.%5.%6."/>
      <w:lvlJc w:val="left"/>
      <w:pPr>
        <w:ind w:left="2149" w:hanging="1440"/>
      </w:pPr>
    </w:lvl>
    <w:lvl w:ilvl="6" w:tentative="0">
      <w:start w:val="1"/>
      <w:numFmt w:val="decimal"/>
      <w:lvlText w:val="%1.%2.%3.%4.%5.%6.%7."/>
      <w:lvlJc w:val="left"/>
      <w:pPr>
        <w:ind w:left="2509" w:hanging="1800"/>
      </w:pPr>
    </w:lvl>
    <w:lvl w:ilvl="7" w:tentative="0">
      <w:start w:val="1"/>
      <w:numFmt w:val="decimal"/>
      <w:lvlText w:val="%1.%2.%3.%4.%5.%6.%7.%8."/>
      <w:lvlJc w:val="left"/>
      <w:pPr>
        <w:ind w:left="2509" w:hanging="1800"/>
      </w:pPr>
    </w:lvl>
    <w:lvl w:ilvl="8" w:tentative="0">
      <w:start w:val="1"/>
      <w:numFmt w:val="decimal"/>
      <w:lvlText w:val="%1.%2.%3.%4.%5.%6.%7.%8.%9."/>
      <w:lvlJc w:val="left"/>
      <w:pPr>
        <w:ind w:left="2869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316"/>
    <w:rsid w:val="002A5B70"/>
    <w:rsid w:val="0053344A"/>
    <w:rsid w:val="00732E0B"/>
    <w:rsid w:val="00A138A8"/>
    <w:rsid w:val="00A92FD9"/>
    <w:rsid w:val="00AC2E05"/>
    <w:rsid w:val="00BD1316"/>
    <w:rsid w:val="1C6D7C7E"/>
    <w:rsid w:val="71462666"/>
    <w:rsid w:val="7261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">
    <w:name w:val="heading 1"/>
    <w:next w:val="1"/>
    <w:link w:val="46"/>
    <w:qFormat/>
    <w:uiPriority w:val="9"/>
    <w:pPr>
      <w:spacing w:before="120" w:after="120" w:line="264" w:lineRule="auto"/>
      <w:jc w:val="both"/>
      <w:outlineLvl w:val="0"/>
    </w:pPr>
    <w:rPr>
      <w:rFonts w:ascii="XO Thames" w:hAnsi="XO Thames" w:eastAsia="Times New Roman" w:cs="Times New Roman"/>
      <w:b/>
      <w:color w:val="000000"/>
      <w:sz w:val="32"/>
      <w:lang w:val="ru-RU" w:eastAsia="ru-RU" w:bidi="ar-SA"/>
    </w:rPr>
  </w:style>
  <w:style w:type="paragraph" w:styleId="3">
    <w:name w:val="heading 2"/>
    <w:next w:val="1"/>
    <w:link w:val="61"/>
    <w:qFormat/>
    <w:uiPriority w:val="9"/>
    <w:pPr>
      <w:spacing w:before="120" w:after="120" w:line="264" w:lineRule="auto"/>
      <w:jc w:val="both"/>
      <w:outlineLvl w:val="1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4">
    <w:name w:val="heading 3"/>
    <w:next w:val="1"/>
    <w:link w:val="35"/>
    <w:qFormat/>
    <w:uiPriority w:val="9"/>
    <w:pPr>
      <w:spacing w:before="120" w:after="120" w:line="264" w:lineRule="auto"/>
      <w:jc w:val="both"/>
      <w:outlineLvl w:val="2"/>
    </w:pPr>
    <w:rPr>
      <w:rFonts w:ascii="XO Thames" w:hAnsi="XO Thames" w:eastAsia="Times New Roman" w:cs="Times New Roman"/>
      <w:b/>
      <w:color w:val="000000"/>
      <w:sz w:val="26"/>
      <w:lang w:val="ru-RU" w:eastAsia="ru-RU" w:bidi="ar-SA"/>
    </w:rPr>
  </w:style>
  <w:style w:type="paragraph" w:styleId="5">
    <w:name w:val="heading 4"/>
    <w:next w:val="1"/>
    <w:link w:val="60"/>
    <w:qFormat/>
    <w:uiPriority w:val="9"/>
    <w:pPr>
      <w:spacing w:before="120" w:after="120" w:line="264" w:lineRule="auto"/>
      <w:jc w:val="both"/>
      <w:outlineLvl w:val="3"/>
    </w:pPr>
    <w:rPr>
      <w:rFonts w:ascii="XO Thames" w:hAnsi="XO Thames" w:eastAsia="Times New Roman" w:cs="Times New Roman"/>
      <w:b/>
      <w:color w:val="000000"/>
      <w:sz w:val="24"/>
      <w:lang w:val="ru-RU" w:eastAsia="ru-RU" w:bidi="ar-SA"/>
    </w:rPr>
  </w:style>
  <w:style w:type="paragraph" w:styleId="6">
    <w:name w:val="heading 5"/>
    <w:next w:val="1"/>
    <w:link w:val="45"/>
    <w:qFormat/>
    <w:uiPriority w:val="9"/>
    <w:pPr>
      <w:spacing w:before="120" w:after="120" w:line="264" w:lineRule="auto"/>
      <w:jc w:val="both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link w:val="10"/>
    <w:qFormat/>
    <w:uiPriority w:val="0"/>
    <w:rPr>
      <w:color w:val="0000FF"/>
      <w:u w:val="single"/>
    </w:rPr>
  </w:style>
  <w:style w:type="paragraph" w:customStyle="1" w:styleId="10">
    <w:name w:val="Гиперссылка1"/>
    <w:link w:val="9"/>
    <w:qFormat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FF"/>
      <w:sz w:val="22"/>
      <w:u w:val="single"/>
      <w:lang w:val="ru-RU" w:eastAsia="ru-RU" w:bidi="ar-SA"/>
    </w:rPr>
  </w:style>
  <w:style w:type="paragraph" w:styleId="11">
    <w:name w:val="Balloon Text"/>
    <w:basedOn w:val="1"/>
    <w:link w:val="39"/>
    <w:qFormat/>
    <w:uiPriority w:val="0"/>
    <w:pPr>
      <w:spacing w:after="0" w:line="240" w:lineRule="auto"/>
    </w:pPr>
    <w:rPr>
      <w:rFonts w:ascii="Segoe UI" w:hAnsi="Segoe UI"/>
      <w:sz w:val="18"/>
    </w:rPr>
  </w:style>
  <w:style w:type="paragraph" w:styleId="12">
    <w:name w:val="toc 8"/>
    <w:next w:val="1"/>
    <w:link w:val="55"/>
    <w:qFormat/>
    <w:uiPriority w:val="39"/>
    <w:pPr>
      <w:spacing w:after="160" w:line="264" w:lineRule="auto"/>
      <w:ind w:left="1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3">
    <w:name w:val="header"/>
    <w:basedOn w:val="1"/>
    <w:link w:val="42"/>
    <w:qFormat/>
    <w:uiPriority w:val="0"/>
    <w:pPr>
      <w:tabs>
        <w:tab w:val="center" w:pos="4677"/>
        <w:tab w:val="right" w:pos="9355"/>
      </w:tabs>
      <w:spacing w:after="0" w:line="240" w:lineRule="auto"/>
    </w:pPr>
  </w:style>
  <w:style w:type="paragraph" w:styleId="14">
    <w:name w:val="toc 9"/>
    <w:next w:val="1"/>
    <w:link w:val="54"/>
    <w:qFormat/>
    <w:uiPriority w:val="39"/>
    <w:pPr>
      <w:spacing w:after="160" w:line="264" w:lineRule="auto"/>
      <w:ind w:left="1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5">
    <w:name w:val="toc 7"/>
    <w:next w:val="1"/>
    <w:link w:val="30"/>
    <w:uiPriority w:val="39"/>
    <w:pPr>
      <w:spacing w:after="160" w:line="264" w:lineRule="auto"/>
      <w:ind w:left="1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6">
    <w:name w:val="toc 1"/>
    <w:next w:val="1"/>
    <w:link w:val="49"/>
    <w:qFormat/>
    <w:uiPriority w:val="39"/>
    <w:pPr>
      <w:spacing w:after="160" w:line="264" w:lineRule="auto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17">
    <w:name w:val="toc 6"/>
    <w:next w:val="1"/>
    <w:link w:val="29"/>
    <w:qFormat/>
    <w:uiPriority w:val="39"/>
    <w:pPr>
      <w:spacing w:after="160" w:line="264" w:lineRule="auto"/>
      <w:ind w:left="10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8">
    <w:name w:val="toc 3"/>
    <w:next w:val="1"/>
    <w:link w:val="44"/>
    <w:qFormat/>
    <w:uiPriority w:val="39"/>
    <w:pPr>
      <w:spacing w:after="160" w:line="264" w:lineRule="auto"/>
      <w:ind w:left="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9">
    <w:name w:val="toc 2"/>
    <w:next w:val="1"/>
    <w:link w:val="27"/>
    <w:uiPriority w:val="39"/>
    <w:pPr>
      <w:spacing w:after="160" w:line="264" w:lineRule="auto"/>
      <w:ind w:left="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0">
    <w:name w:val="toc 4"/>
    <w:next w:val="1"/>
    <w:link w:val="28"/>
    <w:qFormat/>
    <w:uiPriority w:val="39"/>
    <w:pPr>
      <w:spacing w:after="160" w:line="264" w:lineRule="auto"/>
      <w:ind w:left="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1">
    <w:name w:val="toc 5"/>
    <w:next w:val="1"/>
    <w:link w:val="56"/>
    <w:qFormat/>
    <w:uiPriority w:val="39"/>
    <w:pPr>
      <w:spacing w:after="160" w:line="264" w:lineRule="auto"/>
      <w:ind w:left="8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2">
    <w:name w:val="Title"/>
    <w:next w:val="1"/>
    <w:link w:val="59"/>
    <w:qFormat/>
    <w:uiPriority w:val="10"/>
    <w:pPr>
      <w:spacing w:before="567" w:after="567" w:line="264" w:lineRule="auto"/>
      <w:jc w:val="center"/>
    </w:pPr>
    <w:rPr>
      <w:rFonts w:ascii="XO Thames" w:hAnsi="XO Thames" w:eastAsia="Times New Roman" w:cs="Times New Roman"/>
      <w:b/>
      <w:caps/>
      <w:color w:val="000000"/>
      <w:sz w:val="40"/>
      <w:lang w:val="ru-RU" w:eastAsia="ru-RU" w:bidi="ar-SA"/>
    </w:rPr>
  </w:style>
  <w:style w:type="paragraph" w:styleId="23">
    <w:name w:val="footer"/>
    <w:basedOn w:val="1"/>
    <w:link w:val="43"/>
    <w:qFormat/>
    <w:uiPriority w:val="0"/>
    <w:pPr>
      <w:tabs>
        <w:tab w:val="center" w:pos="4677"/>
        <w:tab w:val="right" w:pos="9355"/>
      </w:tabs>
      <w:spacing w:after="0" w:line="240" w:lineRule="auto"/>
    </w:pPr>
  </w:style>
  <w:style w:type="paragraph" w:styleId="24">
    <w:name w:val="Normal (Web)"/>
    <w:basedOn w:val="1"/>
    <w:link w:val="38"/>
    <w:uiPriority w:val="0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25">
    <w:name w:val="Subtitle"/>
    <w:next w:val="1"/>
    <w:link w:val="58"/>
    <w:qFormat/>
    <w:uiPriority w:val="11"/>
    <w:pPr>
      <w:spacing w:after="160" w:line="264" w:lineRule="auto"/>
      <w:jc w:val="both"/>
    </w:pPr>
    <w:rPr>
      <w:rFonts w:ascii="XO Thames" w:hAnsi="XO Thames" w:eastAsia="Times New Roman" w:cs="Times New Roman"/>
      <w:i/>
      <w:color w:val="000000"/>
      <w:sz w:val="24"/>
      <w:lang w:val="ru-RU" w:eastAsia="ru-RU" w:bidi="ar-SA"/>
    </w:rPr>
  </w:style>
  <w:style w:type="character" w:customStyle="1" w:styleId="26">
    <w:name w:val="Обычный1"/>
    <w:qFormat/>
    <w:uiPriority w:val="0"/>
  </w:style>
  <w:style w:type="character" w:customStyle="1" w:styleId="27">
    <w:name w:val="Оглавление 2 Знак"/>
    <w:link w:val="19"/>
    <w:uiPriority w:val="0"/>
    <w:rPr>
      <w:rFonts w:ascii="XO Thames" w:hAnsi="XO Thames"/>
      <w:sz w:val="28"/>
    </w:rPr>
  </w:style>
  <w:style w:type="character" w:customStyle="1" w:styleId="28">
    <w:name w:val="Оглавление 4 Знак"/>
    <w:link w:val="20"/>
    <w:qFormat/>
    <w:uiPriority w:val="0"/>
    <w:rPr>
      <w:rFonts w:ascii="XO Thames" w:hAnsi="XO Thames"/>
      <w:sz w:val="28"/>
    </w:rPr>
  </w:style>
  <w:style w:type="character" w:customStyle="1" w:styleId="29">
    <w:name w:val="Оглавление 6 Знак"/>
    <w:link w:val="17"/>
    <w:qFormat/>
    <w:uiPriority w:val="0"/>
    <w:rPr>
      <w:rFonts w:ascii="XO Thames" w:hAnsi="XO Thames"/>
      <w:sz w:val="28"/>
    </w:rPr>
  </w:style>
  <w:style w:type="character" w:customStyle="1" w:styleId="30">
    <w:name w:val="Оглавление 7 Знак"/>
    <w:link w:val="15"/>
    <w:qFormat/>
    <w:uiPriority w:val="0"/>
    <w:rPr>
      <w:rFonts w:ascii="XO Thames" w:hAnsi="XO Thames"/>
      <w:sz w:val="28"/>
    </w:rPr>
  </w:style>
  <w:style w:type="paragraph" w:customStyle="1" w:styleId="31">
    <w:name w:val="ConsPlusNonformat"/>
    <w:link w:val="32"/>
    <w:qFormat/>
    <w:uiPriority w:val="0"/>
    <w:pPr>
      <w:widowControl w:val="0"/>
      <w:spacing w:after="0" w:line="240" w:lineRule="auto"/>
    </w:pPr>
    <w:rPr>
      <w:rFonts w:ascii="Courier New" w:hAnsi="Courier New" w:eastAsia="Times New Roman" w:cs="Times New Roman"/>
      <w:color w:val="000000"/>
      <w:sz w:val="20"/>
      <w:lang w:val="ru-RU" w:eastAsia="ru-RU" w:bidi="ar-SA"/>
    </w:rPr>
  </w:style>
  <w:style w:type="character" w:customStyle="1" w:styleId="32">
    <w:name w:val="ConsPlusNonformat1"/>
    <w:link w:val="31"/>
    <w:qFormat/>
    <w:uiPriority w:val="0"/>
    <w:rPr>
      <w:rFonts w:ascii="Courier New" w:hAnsi="Courier New"/>
      <w:sz w:val="20"/>
    </w:rPr>
  </w:style>
  <w:style w:type="paragraph" w:customStyle="1" w:styleId="33">
    <w:name w:val="Endnote"/>
    <w:link w:val="34"/>
    <w:qFormat/>
    <w:uiPriority w:val="0"/>
    <w:pPr>
      <w:spacing w:after="160" w:line="264" w:lineRule="auto"/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34">
    <w:name w:val="Endnote1"/>
    <w:link w:val="33"/>
    <w:qFormat/>
    <w:uiPriority w:val="0"/>
    <w:rPr>
      <w:rFonts w:ascii="XO Thames" w:hAnsi="XO Thames"/>
      <w:sz w:val="22"/>
    </w:rPr>
  </w:style>
  <w:style w:type="character" w:customStyle="1" w:styleId="35">
    <w:name w:val="Заголовок 3 Знак"/>
    <w:link w:val="4"/>
    <w:qFormat/>
    <w:uiPriority w:val="0"/>
    <w:rPr>
      <w:rFonts w:ascii="XO Thames" w:hAnsi="XO Thames"/>
      <w:b/>
      <w:sz w:val="26"/>
    </w:rPr>
  </w:style>
  <w:style w:type="paragraph" w:styleId="36">
    <w:name w:val="List Paragraph"/>
    <w:basedOn w:val="1"/>
    <w:link w:val="37"/>
    <w:qFormat/>
    <w:uiPriority w:val="0"/>
    <w:pPr>
      <w:ind w:left="720"/>
      <w:contextualSpacing/>
    </w:pPr>
  </w:style>
  <w:style w:type="character" w:customStyle="1" w:styleId="37">
    <w:name w:val="Абзац списка Знак"/>
    <w:basedOn w:val="26"/>
    <w:link w:val="36"/>
    <w:qFormat/>
    <w:uiPriority w:val="0"/>
  </w:style>
  <w:style w:type="character" w:customStyle="1" w:styleId="38">
    <w:name w:val="Обычный (веб) Знак"/>
    <w:basedOn w:val="26"/>
    <w:link w:val="24"/>
    <w:qFormat/>
    <w:uiPriority w:val="0"/>
    <w:rPr>
      <w:rFonts w:ascii="Times New Roman" w:hAnsi="Times New Roman"/>
      <w:sz w:val="24"/>
    </w:rPr>
  </w:style>
  <w:style w:type="character" w:customStyle="1" w:styleId="39">
    <w:name w:val="Текст выноски Знак"/>
    <w:basedOn w:val="26"/>
    <w:link w:val="11"/>
    <w:qFormat/>
    <w:uiPriority w:val="0"/>
    <w:rPr>
      <w:rFonts w:ascii="Segoe UI" w:hAnsi="Segoe UI"/>
      <w:sz w:val="18"/>
    </w:rPr>
  </w:style>
  <w:style w:type="paragraph" w:customStyle="1" w:styleId="40">
    <w:name w:val="ConsPlusTitle"/>
    <w:link w:val="41"/>
    <w:uiPriority w:val="0"/>
    <w:pPr>
      <w:widowControl w:val="0"/>
      <w:spacing w:after="0" w:line="240" w:lineRule="auto"/>
    </w:pPr>
    <w:rPr>
      <w:rFonts w:ascii="Arial" w:hAnsi="Arial" w:eastAsia="Times New Roman" w:cs="Times New Roman"/>
      <w:b/>
      <w:color w:val="000000"/>
      <w:sz w:val="24"/>
      <w:lang w:val="ru-RU" w:eastAsia="ru-RU" w:bidi="ar-SA"/>
    </w:rPr>
  </w:style>
  <w:style w:type="character" w:customStyle="1" w:styleId="41">
    <w:name w:val="ConsPlusTitle1"/>
    <w:link w:val="40"/>
    <w:qFormat/>
    <w:uiPriority w:val="0"/>
    <w:rPr>
      <w:rFonts w:ascii="Arial" w:hAnsi="Arial"/>
      <w:b/>
      <w:sz w:val="24"/>
    </w:rPr>
  </w:style>
  <w:style w:type="character" w:customStyle="1" w:styleId="42">
    <w:name w:val="Верхний колонтитул Знак"/>
    <w:basedOn w:val="26"/>
    <w:link w:val="13"/>
    <w:qFormat/>
    <w:uiPriority w:val="0"/>
  </w:style>
  <w:style w:type="character" w:customStyle="1" w:styleId="43">
    <w:name w:val="Нижний колонтитул Знак"/>
    <w:basedOn w:val="26"/>
    <w:link w:val="23"/>
    <w:qFormat/>
    <w:uiPriority w:val="0"/>
  </w:style>
  <w:style w:type="character" w:customStyle="1" w:styleId="44">
    <w:name w:val="Оглавление 3 Знак"/>
    <w:link w:val="18"/>
    <w:qFormat/>
    <w:uiPriority w:val="0"/>
    <w:rPr>
      <w:rFonts w:ascii="XO Thames" w:hAnsi="XO Thames"/>
      <w:sz w:val="28"/>
    </w:rPr>
  </w:style>
  <w:style w:type="character" w:customStyle="1" w:styleId="45">
    <w:name w:val="Заголовок 5 Знак"/>
    <w:link w:val="6"/>
    <w:qFormat/>
    <w:uiPriority w:val="0"/>
    <w:rPr>
      <w:rFonts w:ascii="XO Thames" w:hAnsi="XO Thames"/>
      <w:b/>
      <w:sz w:val="22"/>
    </w:rPr>
  </w:style>
  <w:style w:type="character" w:customStyle="1" w:styleId="46">
    <w:name w:val="Заголовок 1 Знак"/>
    <w:link w:val="2"/>
    <w:qFormat/>
    <w:uiPriority w:val="0"/>
    <w:rPr>
      <w:rFonts w:ascii="XO Thames" w:hAnsi="XO Thames"/>
      <w:b/>
      <w:sz w:val="32"/>
    </w:rPr>
  </w:style>
  <w:style w:type="paragraph" w:customStyle="1" w:styleId="47">
    <w:name w:val="Footnote"/>
    <w:link w:val="48"/>
    <w:qFormat/>
    <w:uiPriority w:val="0"/>
    <w:pPr>
      <w:spacing w:after="160" w:line="264" w:lineRule="auto"/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48">
    <w:name w:val="Footnote1"/>
    <w:link w:val="47"/>
    <w:qFormat/>
    <w:uiPriority w:val="0"/>
    <w:rPr>
      <w:rFonts w:ascii="XO Thames" w:hAnsi="XO Thames"/>
      <w:sz w:val="22"/>
    </w:rPr>
  </w:style>
  <w:style w:type="character" w:customStyle="1" w:styleId="49">
    <w:name w:val="Оглавление 1 Знак"/>
    <w:link w:val="16"/>
    <w:qFormat/>
    <w:uiPriority w:val="0"/>
    <w:rPr>
      <w:rFonts w:ascii="XO Thames" w:hAnsi="XO Thames"/>
      <w:b/>
      <w:sz w:val="28"/>
    </w:rPr>
  </w:style>
  <w:style w:type="paragraph" w:customStyle="1" w:styleId="50">
    <w:name w:val="Header and Footer"/>
    <w:link w:val="51"/>
    <w:uiPriority w:val="0"/>
    <w:pPr>
      <w:spacing w:after="160" w:line="240" w:lineRule="auto"/>
      <w:jc w:val="both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character" w:customStyle="1" w:styleId="51">
    <w:name w:val="Header and Footer1"/>
    <w:link w:val="50"/>
    <w:qFormat/>
    <w:uiPriority w:val="0"/>
    <w:rPr>
      <w:rFonts w:ascii="XO Thames" w:hAnsi="XO Thames"/>
      <w:sz w:val="28"/>
    </w:rPr>
  </w:style>
  <w:style w:type="paragraph" w:customStyle="1" w:styleId="52">
    <w:name w:val="ConsPlusNormal"/>
    <w:link w:val="53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lang w:val="ru-RU" w:eastAsia="ru-RU" w:bidi="ar-SA"/>
    </w:rPr>
  </w:style>
  <w:style w:type="character" w:customStyle="1" w:styleId="53">
    <w:name w:val="ConsPlusNormal1"/>
    <w:link w:val="52"/>
    <w:qFormat/>
    <w:uiPriority w:val="0"/>
    <w:rPr>
      <w:rFonts w:ascii="Times New Roman" w:hAnsi="Times New Roman"/>
      <w:sz w:val="24"/>
    </w:rPr>
  </w:style>
  <w:style w:type="character" w:customStyle="1" w:styleId="54">
    <w:name w:val="Оглавление 9 Знак"/>
    <w:link w:val="14"/>
    <w:qFormat/>
    <w:uiPriority w:val="0"/>
    <w:rPr>
      <w:rFonts w:ascii="XO Thames" w:hAnsi="XO Thames"/>
      <w:sz w:val="28"/>
    </w:rPr>
  </w:style>
  <w:style w:type="character" w:customStyle="1" w:styleId="55">
    <w:name w:val="Оглавление 8 Знак"/>
    <w:link w:val="12"/>
    <w:qFormat/>
    <w:uiPriority w:val="0"/>
    <w:rPr>
      <w:rFonts w:ascii="XO Thames" w:hAnsi="XO Thames"/>
      <w:sz w:val="28"/>
    </w:rPr>
  </w:style>
  <w:style w:type="character" w:customStyle="1" w:styleId="56">
    <w:name w:val="Оглавление 5 Знак"/>
    <w:link w:val="21"/>
    <w:qFormat/>
    <w:uiPriority w:val="0"/>
    <w:rPr>
      <w:rFonts w:ascii="XO Thames" w:hAnsi="XO Thames"/>
      <w:sz w:val="28"/>
    </w:rPr>
  </w:style>
  <w:style w:type="paragraph" w:customStyle="1" w:styleId="57">
    <w:name w:val="Основной шрифт абзаца1"/>
    <w:qFormat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character" w:customStyle="1" w:styleId="58">
    <w:name w:val="Подзаголовок Знак"/>
    <w:link w:val="25"/>
    <w:qFormat/>
    <w:uiPriority w:val="0"/>
    <w:rPr>
      <w:rFonts w:ascii="XO Thames" w:hAnsi="XO Thames"/>
      <w:i/>
      <w:sz w:val="24"/>
    </w:rPr>
  </w:style>
  <w:style w:type="character" w:customStyle="1" w:styleId="59">
    <w:name w:val="Название Знак"/>
    <w:link w:val="22"/>
    <w:qFormat/>
    <w:uiPriority w:val="0"/>
    <w:rPr>
      <w:rFonts w:ascii="XO Thames" w:hAnsi="XO Thames"/>
      <w:b/>
      <w:caps/>
      <w:sz w:val="40"/>
    </w:rPr>
  </w:style>
  <w:style w:type="character" w:customStyle="1" w:styleId="60">
    <w:name w:val="Заголовок 4 Знак"/>
    <w:link w:val="5"/>
    <w:qFormat/>
    <w:uiPriority w:val="0"/>
    <w:rPr>
      <w:rFonts w:ascii="XO Thames" w:hAnsi="XO Thames"/>
      <w:b/>
      <w:sz w:val="24"/>
    </w:rPr>
  </w:style>
  <w:style w:type="character" w:customStyle="1" w:styleId="61">
    <w:name w:val="Заголовок 2 Знак"/>
    <w:link w:val="3"/>
    <w:qFormat/>
    <w:uiPriority w:val="0"/>
    <w:rPr>
      <w:rFonts w:ascii="XO Thames" w:hAnsi="XO Thames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1999</Words>
  <Characters>11399</Characters>
  <Lines>94</Lines>
  <Paragraphs>26</Paragraphs>
  <TotalTime>8</TotalTime>
  <ScaleCrop>false</ScaleCrop>
  <LinksUpToDate>false</LinksUpToDate>
  <CharactersWithSpaces>13372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2025-05-28T06:46:00Z</dcterms:created>
  <dc:creator>Chepkasova_AS</dc:creator>
  <cp:lastModifiedBy>Ykovina</cp:lastModifiedBy>
  <cp:lastPrinted>2025-07-02T09:44:00Z</cp:lastPrinted>
  <dcterms:modified xsi:type="dcterms:W3CDTF">2025-07-07T07:48:00Z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2E49F6AA7D694DDD9E1ABD07832CFBB3_12</vt:lpwstr>
  </property>
</Properties>
</file>