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Приложение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04428F" w:rsidRDefault="00CB186A" w:rsidP="009D31C0">
      <w:pPr>
        <w:widowControl w:val="0"/>
        <w:spacing w:after="0" w:line="240" w:lineRule="auto"/>
        <w:ind w:left="113" w:right="57" w:firstLine="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</w:t>
      </w:r>
      <w:r w:rsidR="009D31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22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и  оценки   эффективности </w:t>
      </w:r>
      <w:r w:rsidR="009D31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31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4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8F" w:rsidRDefault="00CB186A" w:rsidP="009D31C0">
      <w:pPr>
        <w:widowControl w:val="0"/>
        <w:spacing w:after="0" w:line="240" w:lineRule="auto"/>
        <w:ind w:left="113" w:right="57"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956228">
        <w:rPr>
          <w:rFonts w:ascii="Times New Roman" w:hAnsi="Times New Roman" w:cs="Times New Roman"/>
          <w:sz w:val="28"/>
          <w:szCs w:val="28"/>
        </w:rPr>
        <w:t>муниципального</w:t>
      </w:r>
      <w:r w:rsidR="009D31C0">
        <w:rPr>
          <w:rFonts w:ascii="Times New Roman" w:hAnsi="Times New Roman" w:cs="Times New Roman"/>
          <w:sz w:val="28"/>
          <w:szCs w:val="28"/>
        </w:rPr>
        <w:t xml:space="preserve"> </w:t>
      </w:r>
      <w:r w:rsidRPr="00956228">
        <w:rPr>
          <w:rFonts w:ascii="Times New Roman" w:hAnsi="Times New Roman" w:cs="Times New Roman"/>
          <w:sz w:val="28"/>
          <w:szCs w:val="28"/>
        </w:rPr>
        <w:t>образования</w:t>
      </w:r>
      <w:r w:rsidR="00044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C0" w:rsidRDefault="009D31C0" w:rsidP="009D31C0">
      <w:pPr>
        <w:widowControl w:val="0"/>
        <w:spacing w:after="0" w:line="240" w:lineRule="auto"/>
        <w:ind w:left="113" w:right="57" w:firstLine="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86A" w:rsidRPr="00956228"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 w:rsidR="00CB186A" w:rsidRPr="009562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186A">
        <w:rPr>
          <w:rFonts w:ascii="Times New Roman" w:hAnsi="Times New Roman" w:cs="Times New Roman"/>
          <w:sz w:val="28"/>
          <w:szCs w:val="28"/>
        </w:rPr>
        <w:t>ый</w:t>
      </w:r>
      <w:r w:rsidR="00CB186A" w:rsidRPr="0095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86A" w:rsidRPr="00956228" w:rsidRDefault="00CB186A" w:rsidP="009D31C0">
      <w:pPr>
        <w:widowControl w:val="0"/>
        <w:spacing w:after="0" w:line="240" w:lineRule="auto"/>
        <w:ind w:left="113" w:right="57"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956228">
        <w:rPr>
          <w:rFonts w:ascii="Times New Roman" w:hAnsi="Times New Roman" w:cs="Times New Roman"/>
          <w:sz w:val="28"/>
          <w:szCs w:val="28"/>
        </w:rPr>
        <w:t>округ</w:t>
      </w:r>
      <w:r w:rsidR="009D31C0">
        <w:rPr>
          <w:rFonts w:ascii="Times New Roman" w:hAnsi="Times New Roman" w:cs="Times New Roman"/>
          <w:sz w:val="28"/>
          <w:szCs w:val="28"/>
        </w:rPr>
        <w:t xml:space="preserve">а </w:t>
      </w:r>
      <w:r w:rsidRPr="0095622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45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B186A" w:rsidRDefault="00CB186A" w:rsidP="00CB186A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CB186A" w:rsidRDefault="00CB186A" w:rsidP="00CB186A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B186A" w:rsidRPr="009905DF" w:rsidRDefault="00CB186A" w:rsidP="00CB186A">
      <w:pPr>
        <w:widowControl w:val="0"/>
        <w:numPr>
          <w:ilvl w:val="0"/>
          <w:numId w:val="1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 эффективности реализации муниципальной программы (далее - «муниципальная программа») и входящих в нее подпро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степени достижения целей и решения задач муниципальной програм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CB186A" w:rsidRPr="009905DF" w:rsidRDefault="00CB186A" w:rsidP="00CB186A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5DF">
        <w:rPr>
          <w:rFonts w:ascii="Times New Roman" w:hAnsi="Times New Roman" w:cs="Times New Roman"/>
          <w:sz w:val="28"/>
          <w:szCs w:val="28"/>
        </w:rPr>
        <w:t xml:space="preserve">оценки кассового исполнения </w:t>
      </w:r>
      <w:r w:rsidR="008B3A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05DF">
        <w:rPr>
          <w:rFonts w:ascii="Times New Roman" w:hAnsi="Times New Roman" w:cs="Times New Roman"/>
          <w:sz w:val="28"/>
          <w:szCs w:val="28"/>
        </w:rPr>
        <w:t xml:space="preserve"> программы (подпрограммы) в отчетном году;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5DF">
        <w:rPr>
          <w:rFonts w:ascii="Times New Roman" w:hAnsi="Times New Roman" w:cs="Times New Roman"/>
          <w:sz w:val="28"/>
          <w:szCs w:val="28"/>
        </w:rPr>
        <w:t xml:space="preserve">оценки деятельности ответственных исполнителей в части, касающейся разработки и реализации </w:t>
      </w:r>
      <w:r w:rsidR="008B3A21">
        <w:rPr>
          <w:rFonts w:ascii="Times New Roman" w:hAnsi="Times New Roman" w:cs="Times New Roman"/>
          <w:sz w:val="28"/>
          <w:szCs w:val="28"/>
        </w:rPr>
        <w:t>муниципальных</w:t>
      </w:r>
      <w:r w:rsidRPr="009905DF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B186A" w:rsidRPr="009905DF" w:rsidRDefault="00CB186A" w:rsidP="00CB186A">
      <w:pPr>
        <w:widowControl w:val="0"/>
        <w:numPr>
          <w:ilvl w:val="1"/>
          <w:numId w:val="1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CB186A" w:rsidRPr="0019546C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r w:rsidR="001954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bookmarkStart w:id="0" w:name="_GoBack"/>
      <w:bookmarkEnd w:id="0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(Si),</w:t>
      </w:r>
    </w:p>
    <w:p w:rsidR="00CB186A" w:rsidRPr="0019546C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proofErr w:type="spellStart"/>
      <w:r w:rsidRPr="00B809D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en-US" w:eastAsia="ru-RU"/>
        </w:rPr>
        <w:t>i</w:t>
      </w:r>
      <w:proofErr w:type="spellEnd"/>
      <w:r w:rsidRPr="0019546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=1</w:t>
      </w:r>
    </w:p>
    <w:p w:rsidR="00CB186A" w:rsidRPr="0019546C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 w:rsidRPr="001954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программы;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*100% (для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индикаторов (показателей), желаемой тенденцией развития которых является снижение значений).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превышения 100% выполнения расчетного значения показате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значение показателя принимается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CB186A" w:rsidRDefault="00CB186A" w:rsidP="00CB186A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05DF">
        <w:rPr>
          <w:rFonts w:ascii="Times New Roman" w:hAnsi="Times New Roman" w:cs="Times New Roman"/>
          <w:sz w:val="28"/>
          <w:szCs w:val="28"/>
        </w:rPr>
        <w:t xml:space="preserve">Оценка кассового исполнения </w:t>
      </w:r>
      <w:r w:rsidR="008B3A21">
        <w:rPr>
          <w:rFonts w:ascii="Times New Roman" w:hAnsi="Times New Roman" w:cs="Times New Roman"/>
          <w:sz w:val="28"/>
          <w:szCs w:val="28"/>
        </w:rPr>
        <w:t>муниципальной</w:t>
      </w:r>
      <w:r w:rsidRPr="009905DF">
        <w:rPr>
          <w:rFonts w:ascii="Times New Roman" w:hAnsi="Times New Roman" w:cs="Times New Roman"/>
          <w:sz w:val="28"/>
          <w:szCs w:val="28"/>
        </w:rPr>
        <w:t xml:space="preserve">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30ED8">
        <w:rPr>
          <w:rFonts w:ascii="Times New Roman" w:hAnsi="Times New Roman" w:cs="Times New Roman"/>
          <w:sz w:val="28"/>
          <w:szCs w:val="28"/>
        </w:rPr>
        <w:t xml:space="preserve">оценка кассового исполнения </w:t>
      </w:r>
      <w:r w:rsidR="008B3A21">
        <w:rPr>
          <w:rFonts w:ascii="Times New Roman" w:hAnsi="Times New Roman" w:cs="Times New Roman"/>
          <w:sz w:val="28"/>
          <w:szCs w:val="28"/>
        </w:rPr>
        <w:t>муниципальной</w:t>
      </w:r>
      <w:r w:rsidRPr="00330ED8">
        <w:rPr>
          <w:rFonts w:ascii="Times New Roman" w:hAnsi="Times New Roman" w:cs="Times New Roman"/>
          <w:sz w:val="28"/>
          <w:szCs w:val="28"/>
        </w:rPr>
        <w:t xml:space="preserve"> программы (подпрограммы);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CB186A" w:rsidRPr="00330ED8" w:rsidRDefault="00CB186A" w:rsidP="00CB186A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деятельности ответственных исполнителей в части, касающейся разработки и реализации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муниципальных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программ, определяется по следующей формуле: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муниципальных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программ;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оответствующий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период;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муниципальной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1.4. Комплексная оценка эффективности реализации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муниципальной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- "комплексная оценка") производится по следующей формуле: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Реализация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муниципальной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 может характеризоваться: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высоким уровнем эффективности;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средним уровнем эффективности;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низким уровнем эффективности.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Муниципальная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программа считается реализуемой с высоким уровнем эффективности, если комплексная оценка составляет 90% и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более.</w:t>
      </w:r>
    </w:p>
    <w:p w:rsidR="00CB186A" w:rsidRPr="00330ED8" w:rsidRDefault="008B3A21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Муниципальная </w:t>
      </w:r>
      <w:r w:rsidR="00CB186A"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CB186A" w:rsidRPr="00330ED8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реализация </w:t>
      </w:r>
      <w:r w:rsidR="008B3A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муниципальной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 не отвечает приведенным выше диапазонам значений, уровень эффективности ее реализации признается низким.</w:t>
      </w:r>
    </w:p>
    <w:p w:rsidR="00CB186A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B186A" w:rsidRPr="009905DF" w:rsidRDefault="00CB186A" w:rsidP="00CB186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B186A" w:rsidRDefault="00CB186A" w:rsidP="00CB186A"/>
    <w:p w:rsidR="001F02A6" w:rsidRDefault="001F02A6"/>
    <w:sectPr w:rsidR="001F02A6" w:rsidSect="005717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2FD"/>
    <w:multiLevelType w:val="multilevel"/>
    <w:tmpl w:val="CA8CD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6A"/>
    <w:rsid w:val="0004428F"/>
    <w:rsid w:val="0019546C"/>
    <w:rsid w:val="001F02A6"/>
    <w:rsid w:val="003B5999"/>
    <w:rsid w:val="008B3A21"/>
    <w:rsid w:val="009D31C0"/>
    <w:rsid w:val="00B809D9"/>
    <w:rsid w:val="00C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user</cp:lastModifiedBy>
  <cp:revision>5</cp:revision>
  <dcterms:created xsi:type="dcterms:W3CDTF">2023-05-22T09:12:00Z</dcterms:created>
  <dcterms:modified xsi:type="dcterms:W3CDTF">2025-01-31T03:40:00Z</dcterms:modified>
</cp:coreProperties>
</file>